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12" w:rsidRPr="00F85686" w:rsidRDefault="00B63D12" w:rsidP="00454FC9">
      <w:pPr>
        <w:jc w:val="center"/>
        <w:rPr>
          <w:rFonts w:ascii="標楷體" w:eastAsia="標楷體" w:hAnsi="標楷體"/>
          <w:sz w:val="28"/>
          <w:szCs w:val="28"/>
        </w:rPr>
      </w:pPr>
      <w:r w:rsidRPr="00454FC9">
        <w:rPr>
          <w:rFonts w:ascii="微軟正黑體" w:eastAsia="微軟正黑體" w:hAnsi="微軟正黑體"/>
          <w:sz w:val="32"/>
          <w:szCs w:val="32"/>
        </w:rPr>
        <w:t>10</w:t>
      </w:r>
      <w:r>
        <w:rPr>
          <w:rFonts w:ascii="微軟正黑體" w:eastAsia="微軟正黑體" w:hAnsi="微軟正黑體"/>
          <w:sz w:val="32"/>
          <w:szCs w:val="32"/>
        </w:rPr>
        <w:t>6</w:t>
      </w:r>
      <w:r w:rsidRPr="00454FC9">
        <w:rPr>
          <w:rFonts w:ascii="微軟正黑體" w:eastAsia="微軟正黑體" w:hAnsi="微軟正黑體" w:hint="eastAsia"/>
          <w:sz w:val="32"/>
          <w:szCs w:val="32"/>
        </w:rPr>
        <w:t>年金門科學日（科學嘉年華）活動實施計畫</w:t>
      </w:r>
    </w:p>
    <w:p w:rsidR="00B63D12" w:rsidRPr="000A3B49" w:rsidRDefault="00B63D12" w:rsidP="0039707C">
      <w:pPr>
        <w:rPr>
          <w:rFonts w:ascii="微軟正黑體" w:eastAsia="微軟正黑體" w:hAnsi="微軟正黑體"/>
        </w:rPr>
      </w:pPr>
      <w:r w:rsidRPr="000A3B49">
        <w:rPr>
          <w:rFonts w:ascii="微軟正黑體" w:eastAsia="微軟正黑體" w:hAnsi="微軟正黑體" w:hint="eastAsia"/>
        </w:rPr>
        <w:t>壹、主旨：</w:t>
      </w:r>
    </w:p>
    <w:p w:rsidR="00B63D12" w:rsidRDefault="00B63D12" w:rsidP="001D0316">
      <w:pPr>
        <w:ind w:leftChars="100" w:left="720" w:hangingChars="200" w:hanging="480"/>
        <w:rPr>
          <w:rFonts w:ascii="標楷體" w:eastAsia="標楷體" w:hAnsi="標楷體"/>
        </w:rPr>
      </w:pPr>
      <w:r w:rsidRPr="000A3B49">
        <w:rPr>
          <w:rFonts w:ascii="標楷體" w:eastAsia="標楷體" w:hAnsi="標楷體" w:hint="eastAsia"/>
        </w:rPr>
        <w:t>一、為推廣大眾科學教育，並增進民眾與學生對科學與數學的興趣</w:t>
      </w:r>
      <w:r>
        <w:rPr>
          <w:rFonts w:ascii="標楷體" w:eastAsia="標楷體" w:hAnsi="標楷體" w:hint="eastAsia"/>
        </w:rPr>
        <w:t>。</w:t>
      </w:r>
    </w:p>
    <w:p w:rsidR="00B63D12" w:rsidRDefault="00B63D12" w:rsidP="001D0316">
      <w:pPr>
        <w:ind w:leftChars="100" w:left="720" w:hangingChars="200" w:hanging="480"/>
        <w:rPr>
          <w:rFonts w:ascii="標楷體" w:eastAsia="標楷體" w:hAnsi="標楷體"/>
        </w:rPr>
      </w:pPr>
      <w:r>
        <w:rPr>
          <w:rFonts w:ascii="標楷體" w:eastAsia="標楷體" w:hAnsi="標楷體" w:hint="eastAsia"/>
        </w:rPr>
        <w:t>二、</w:t>
      </w:r>
      <w:r w:rsidRPr="000A3B49">
        <w:rPr>
          <w:rFonts w:ascii="標楷體" w:eastAsia="標楷體" w:hAnsi="標楷體" w:hint="eastAsia"/>
        </w:rPr>
        <w:t>鼓勵「動手做」科學實驗，提高民眾與學生學習科學的興趣，並提升教師科學專業知能</w:t>
      </w:r>
      <w:r>
        <w:rPr>
          <w:rFonts w:ascii="標楷體" w:eastAsia="標楷體" w:hAnsi="標楷體" w:hint="eastAsia"/>
        </w:rPr>
        <w:t>。</w:t>
      </w:r>
    </w:p>
    <w:p w:rsidR="00B63D12" w:rsidRPr="000A3B49" w:rsidRDefault="00B63D12" w:rsidP="001D0316">
      <w:pPr>
        <w:ind w:leftChars="100" w:left="720" w:hangingChars="200" w:hanging="480"/>
        <w:rPr>
          <w:rFonts w:ascii="標楷體" w:eastAsia="標楷體" w:hAnsi="標楷體"/>
        </w:rPr>
      </w:pPr>
      <w:r>
        <w:rPr>
          <w:rFonts w:ascii="標楷體" w:eastAsia="標楷體" w:hAnsi="標楷體" w:hint="eastAsia"/>
        </w:rPr>
        <w:t>三、加強國人</w:t>
      </w:r>
      <w:r w:rsidRPr="000A3B49">
        <w:rPr>
          <w:rFonts w:ascii="標楷體" w:eastAsia="標楷體" w:hAnsi="標楷體" w:hint="eastAsia"/>
        </w:rPr>
        <w:t>對科學精神、科學知識、科學方法、科技影響的認識，進而提升國人的科學素養。</w:t>
      </w:r>
    </w:p>
    <w:p w:rsidR="00B63D12" w:rsidRDefault="00B63D12" w:rsidP="001D0316">
      <w:pPr>
        <w:ind w:leftChars="100" w:left="720" w:hangingChars="200" w:hanging="480"/>
      </w:pPr>
      <w:r>
        <w:rPr>
          <w:rFonts w:ascii="標楷體" w:eastAsia="標楷體" w:hAnsi="標楷體" w:hint="eastAsia"/>
        </w:rPr>
        <w:t>四</w:t>
      </w:r>
      <w:r w:rsidRPr="000A3B49">
        <w:rPr>
          <w:rFonts w:ascii="標楷體" w:eastAsia="標楷體" w:hAnsi="標楷體" w:hint="eastAsia"/>
        </w:rPr>
        <w:t>、響應科技部科教發展與國際合作司全面推</w:t>
      </w:r>
      <w:bookmarkStart w:id="0" w:name="_GoBack"/>
      <w:bookmarkEnd w:id="0"/>
      <w:r w:rsidRPr="000A3B49">
        <w:rPr>
          <w:rFonts w:ascii="標楷體" w:eastAsia="標楷體" w:hAnsi="標楷體" w:hint="eastAsia"/>
        </w:rPr>
        <w:t>廣『全民科學週』，科普列車大串連活動，金門縣政府教育處與國立臺灣師範大學理學院合作舉辦『金門縣中小學科學日』</w:t>
      </w:r>
      <w:r>
        <w:rPr>
          <w:rFonts w:ascii="標楷體" w:eastAsia="標楷體" w:hAnsi="標楷體" w:hint="eastAsia"/>
        </w:rPr>
        <w:t>系列</w:t>
      </w:r>
      <w:r w:rsidRPr="000A3B49">
        <w:rPr>
          <w:rFonts w:ascii="標楷體" w:eastAsia="標楷體" w:hAnsi="標楷體" w:hint="eastAsia"/>
        </w:rPr>
        <w:t>活動，推廣全縣國中小辦理</w:t>
      </w:r>
      <w:r w:rsidRPr="001C41C6">
        <w:rPr>
          <w:rFonts w:ascii="標楷體" w:eastAsia="標楷體" w:hAnsi="標楷體" w:hint="eastAsia"/>
        </w:rPr>
        <w:t>科學教育活動</w:t>
      </w:r>
      <w:r w:rsidRPr="000A3B49">
        <w:rPr>
          <w:rFonts w:ascii="標楷體" w:eastAsia="標楷體" w:hAnsi="標楷體" w:hint="eastAsia"/>
        </w:rPr>
        <w:t>。</w:t>
      </w:r>
    </w:p>
    <w:p w:rsidR="00B63D12" w:rsidRPr="000A3B49" w:rsidRDefault="00B63D12" w:rsidP="0039707C">
      <w:pPr>
        <w:rPr>
          <w:rFonts w:ascii="微軟正黑體" w:eastAsia="微軟正黑體" w:hAnsi="微軟正黑體"/>
        </w:rPr>
      </w:pPr>
      <w:r w:rsidRPr="000A3B49">
        <w:rPr>
          <w:rFonts w:ascii="微軟正黑體" w:eastAsia="微軟正黑體" w:hAnsi="微軟正黑體" w:hint="eastAsia"/>
        </w:rPr>
        <w:t>貳、目的：</w:t>
      </w:r>
    </w:p>
    <w:p w:rsidR="00B63D12" w:rsidRPr="000A3B49" w:rsidRDefault="00B63D12" w:rsidP="001D0316">
      <w:pPr>
        <w:ind w:firstLineChars="100" w:firstLine="240"/>
        <w:rPr>
          <w:rFonts w:ascii="標楷體" w:eastAsia="標楷體" w:hAnsi="標楷體"/>
        </w:rPr>
      </w:pPr>
      <w:r w:rsidRPr="000A3B49">
        <w:rPr>
          <w:rFonts w:ascii="標楷體" w:eastAsia="標楷體" w:hAnsi="標楷體" w:hint="eastAsia"/>
        </w:rPr>
        <w:t>一、</w:t>
      </w:r>
      <w:r w:rsidRPr="001C41C6">
        <w:rPr>
          <w:rFonts w:ascii="標楷體" w:eastAsia="標楷體" w:hAnsi="標楷體" w:hint="eastAsia"/>
        </w:rPr>
        <w:t>落實對在齡學子的科學教育</w:t>
      </w:r>
      <w:r>
        <w:rPr>
          <w:rFonts w:ascii="標楷體" w:eastAsia="標楷體" w:hAnsi="標楷體" w:hint="eastAsia"/>
        </w:rPr>
        <w:t>，</w:t>
      </w:r>
      <w:r w:rsidRPr="001C41C6">
        <w:rPr>
          <w:rFonts w:ascii="標楷體" w:eastAsia="標楷體" w:hAnsi="標楷體" w:hint="eastAsia"/>
        </w:rPr>
        <w:t>以及加強家長和民眾的科學認知。</w:t>
      </w:r>
    </w:p>
    <w:p w:rsidR="00B63D12" w:rsidRPr="000A3B49" w:rsidRDefault="00B63D12" w:rsidP="001D0316">
      <w:pPr>
        <w:ind w:firstLineChars="100" w:firstLine="240"/>
        <w:rPr>
          <w:rFonts w:ascii="標楷體" w:eastAsia="標楷體" w:hAnsi="標楷體"/>
        </w:rPr>
      </w:pPr>
      <w:r w:rsidRPr="000A3B49">
        <w:rPr>
          <w:rFonts w:ascii="標楷體" w:eastAsia="標楷體" w:hAnsi="標楷體" w:hint="eastAsia"/>
        </w:rPr>
        <w:t>二、透過「動手做」科學實驗及科學活動設計，提高學生學習科學的興趣。</w:t>
      </w:r>
    </w:p>
    <w:p w:rsidR="00B63D12" w:rsidRPr="000A3B49" w:rsidRDefault="00B63D12" w:rsidP="001D0316">
      <w:pPr>
        <w:ind w:firstLineChars="100" w:firstLine="240"/>
        <w:rPr>
          <w:rFonts w:ascii="標楷體" w:eastAsia="標楷體" w:hAnsi="標楷體"/>
        </w:rPr>
      </w:pPr>
      <w:r w:rsidRPr="000A3B49">
        <w:rPr>
          <w:rFonts w:ascii="標楷體" w:eastAsia="標楷體" w:hAnsi="標楷體" w:hint="eastAsia"/>
        </w:rPr>
        <w:t>三、</w:t>
      </w:r>
      <w:r w:rsidRPr="001C41C6">
        <w:rPr>
          <w:rFonts w:ascii="標楷體" w:eastAsia="標楷體" w:hAnsi="標楷體" w:hint="eastAsia"/>
        </w:rPr>
        <w:t>提升在地自然領域教師的能力，並延伸教師於研究所研習之專業領域。</w:t>
      </w:r>
    </w:p>
    <w:p w:rsidR="00B63D12" w:rsidRDefault="00B63D12" w:rsidP="001D0316">
      <w:pPr>
        <w:ind w:firstLineChars="100" w:firstLine="240"/>
      </w:pPr>
      <w:r w:rsidRPr="000A3B49">
        <w:rPr>
          <w:rFonts w:ascii="標楷體" w:eastAsia="標楷體" w:hAnsi="標楷體" w:hint="eastAsia"/>
        </w:rPr>
        <w:t>四、深根科學教育，提升偏鄉離島科學</w:t>
      </w:r>
      <w:r>
        <w:rPr>
          <w:rFonts w:ascii="標楷體" w:eastAsia="標楷體" w:hAnsi="標楷體" w:hint="eastAsia"/>
        </w:rPr>
        <w:t>能力與</w:t>
      </w:r>
      <w:r w:rsidRPr="000A3B49">
        <w:rPr>
          <w:rFonts w:ascii="標楷體" w:eastAsia="標楷體" w:hAnsi="標楷體" w:hint="eastAsia"/>
        </w:rPr>
        <w:t>素養。</w:t>
      </w:r>
    </w:p>
    <w:p w:rsidR="00B63D12" w:rsidRPr="000A3B49" w:rsidRDefault="00B63D12" w:rsidP="00454FC9">
      <w:pPr>
        <w:rPr>
          <w:rFonts w:ascii="微軟正黑體" w:eastAsia="微軟正黑體" w:hAnsi="微軟正黑體"/>
        </w:rPr>
      </w:pPr>
      <w:r w:rsidRPr="000A3B49">
        <w:rPr>
          <w:rFonts w:ascii="微軟正黑體" w:eastAsia="微軟正黑體" w:hAnsi="微軟正黑體" w:hint="eastAsia"/>
        </w:rPr>
        <w:t>參、辦理單位</w:t>
      </w:r>
    </w:p>
    <w:p w:rsidR="00B63D12" w:rsidRPr="000A3B49" w:rsidRDefault="00B63D12" w:rsidP="001D0316">
      <w:pPr>
        <w:ind w:firstLineChars="100" w:firstLine="240"/>
        <w:rPr>
          <w:rFonts w:ascii="標楷體" w:eastAsia="標楷體" w:hAnsi="標楷體"/>
        </w:rPr>
      </w:pPr>
      <w:r w:rsidRPr="000A3B49">
        <w:rPr>
          <w:rFonts w:ascii="標楷體" w:eastAsia="標楷體" w:hAnsi="標楷體" w:hint="eastAsia"/>
        </w:rPr>
        <w:t>一、指導單位：科技部、教育部</w:t>
      </w:r>
      <w:r>
        <w:rPr>
          <w:rFonts w:ascii="標楷體" w:eastAsia="標楷體" w:hAnsi="標楷體" w:hint="eastAsia"/>
        </w:rPr>
        <w:t>、金門縣政府</w:t>
      </w:r>
    </w:p>
    <w:p w:rsidR="00B63D12" w:rsidRPr="000A3B49" w:rsidRDefault="00B63D12" w:rsidP="001D0316">
      <w:pPr>
        <w:ind w:firstLineChars="100" w:firstLine="240"/>
        <w:rPr>
          <w:rFonts w:ascii="標楷體" w:eastAsia="標楷體" w:hAnsi="標楷體"/>
        </w:rPr>
      </w:pPr>
      <w:r w:rsidRPr="000A3B49">
        <w:rPr>
          <w:rFonts w:ascii="標楷體" w:eastAsia="標楷體" w:hAnsi="標楷體" w:hint="eastAsia"/>
        </w:rPr>
        <w:t>二、主辦單位：金門縣政府教育處、國立臺灣師範大學理學院</w:t>
      </w:r>
    </w:p>
    <w:p w:rsidR="00B63D12" w:rsidRDefault="00B63D12" w:rsidP="001D0316">
      <w:pPr>
        <w:ind w:firstLineChars="100" w:firstLine="240"/>
        <w:rPr>
          <w:rFonts w:ascii="標楷體" w:eastAsia="標楷體" w:hAnsi="標楷體"/>
        </w:rPr>
      </w:pPr>
      <w:r w:rsidRPr="000A3B49">
        <w:rPr>
          <w:rFonts w:ascii="標楷體" w:eastAsia="標楷體" w:hAnsi="標楷體" w:hint="eastAsia"/>
        </w:rPr>
        <w:t>三、協辦單位：國立金門大學、金門高中、金門農工職校</w:t>
      </w:r>
      <w:r>
        <w:rPr>
          <w:rFonts w:ascii="標楷體" w:eastAsia="標楷體" w:hAnsi="標楷體" w:hint="eastAsia"/>
        </w:rPr>
        <w:t>、</w:t>
      </w:r>
      <w:r w:rsidRPr="000A3B49">
        <w:rPr>
          <w:rFonts w:ascii="標楷體" w:eastAsia="標楷體" w:hAnsi="標楷體" w:hint="eastAsia"/>
        </w:rPr>
        <w:t>各國中小</w:t>
      </w:r>
      <w:r>
        <w:rPr>
          <w:rFonts w:ascii="標楷體" w:eastAsia="標楷體" w:hAnsi="標楷體" w:hint="eastAsia"/>
        </w:rPr>
        <w:t>、金門國教輔導團</w:t>
      </w:r>
    </w:p>
    <w:p w:rsidR="00B63D12" w:rsidRDefault="00B63D12" w:rsidP="001D0316">
      <w:pPr>
        <w:ind w:firstLineChars="100" w:firstLine="240"/>
      </w:pPr>
      <w:r>
        <w:rPr>
          <w:rFonts w:ascii="標楷體" w:eastAsia="標楷體" w:hAnsi="標楷體"/>
        </w:rPr>
        <w:t xml:space="preserve">              </w:t>
      </w:r>
      <w:r>
        <w:rPr>
          <w:rFonts w:ascii="標楷體" w:eastAsia="標楷體" w:hAnsi="標楷體" w:hint="eastAsia"/>
        </w:rPr>
        <w:t>金門縣警察局、林務所、金門縣立體育場</w:t>
      </w:r>
    </w:p>
    <w:p w:rsidR="00B63D12" w:rsidRPr="00860BBC" w:rsidRDefault="00B63D12" w:rsidP="0039707C">
      <w:pPr>
        <w:rPr>
          <w:rFonts w:ascii="微軟正黑體" w:eastAsia="微軟正黑體" w:hAnsi="微軟正黑體"/>
        </w:rPr>
      </w:pPr>
      <w:r w:rsidRPr="00860BBC">
        <w:rPr>
          <w:rFonts w:ascii="微軟正黑體" w:eastAsia="微軟正黑體" w:hAnsi="微軟正黑體" w:hint="eastAsia"/>
        </w:rPr>
        <w:t>肆、實施內容</w:t>
      </w:r>
    </w:p>
    <w:p w:rsidR="00B63D12" w:rsidRDefault="00B63D12" w:rsidP="001D0316">
      <w:pPr>
        <w:ind w:leftChars="200" w:left="480"/>
        <w:rPr>
          <w:rFonts w:ascii="標楷體" w:eastAsia="標楷體" w:hAnsi="標楷體"/>
        </w:rPr>
      </w:pPr>
      <w:r>
        <w:rPr>
          <w:rFonts w:ascii="標楷體" w:eastAsia="標楷體" w:hAnsi="標楷體"/>
        </w:rPr>
        <w:tab/>
      </w:r>
      <w:r w:rsidRPr="009102BC">
        <w:rPr>
          <w:rFonts w:ascii="標楷體" w:eastAsia="標楷體" w:hAnsi="標楷體"/>
        </w:rPr>
        <w:t>2017</w:t>
      </w:r>
      <w:r w:rsidRPr="009102BC">
        <w:rPr>
          <w:rFonts w:ascii="標楷體" w:eastAsia="標楷體" w:hAnsi="標楷體" w:hint="eastAsia"/>
        </w:rPr>
        <w:t>年「金門科學日」是以科技部</w:t>
      </w:r>
      <w:r>
        <w:rPr>
          <w:rFonts w:ascii="標楷體" w:eastAsia="標楷體" w:hAnsi="標楷體" w:hint="eastAsia"/>
        </w:rPr>
        <w:t>及金門縣政府配合</w:t>
      </w:r>
      <w:r w:rsidRPr="009102BC">
        <w:rPr>
          <w:rFonts w:ascii="標楷體" w:eastAsia="標楷體" w:hAnsi="標楷體" w:hint="eastAsia"/>
        </w:rPr>
        <w:t>推廣全民科學週活動為主題而成立的活動，參與對象為地區大學、高中、高職、國中、國小師生，「金門科學日」的內容可以區分成靜態</w:t>
      </w:r>
      <w:r>
        <w:rPr>
          <w:rFonts w:ascii="標楷體" w:eastAsia="標楷體" w:hAnsi="標楷體"/>
        </w:rPr>
        <w:t>(04/21</w:t>
      </w:r>
      <w:r>
        <w:rPr>
          <w:rFonts w:ascii="標楷體" w:eastAsia="標楷體" w:hAnsi="標楷體" w:hint="eastAsia"/>
        </w:rPr>
        <w:t>開始</w:t>
      </w:r>
      <w:r>
        <w:rPr>
          <w:rFonts w:ascii="標楷體" w:eastAsia="標楷體" w:hAnsi="標楷體"/>
        </w:rPr>
        <w:t>)</w:t>
      </w:r>
      <w:r>
        <w:rPr>
          <w:rFonts w:ascii="標楷體" w:eastAsia="標楷體" w:hAnsi="標楷體" w:hint="eastAsia"/>
        </w:rPr>
        <w:t>與</w:t>
      </w:r>
      <w:r w:rsidRPr="009102BC">
        <w:rPr>
          <w:rFonts w:ascii="標楷體" w:eastAsia="標楷體" w:hAnsi="標楷體" w:hint="eastAsia"/>
        </w:rPr>
        <w:t>動態</w:t>
      </w:r>
      <w:r>
        <w:rPr>
          <w:rFonts w:ascii="標楷體" w:eastAsia="標楷體" w:hAnsi="標楷體"/>
        </w:rPr>
        <w:t>(4/22)</w:t>
      </w:r>
      <w:r w:rsidRPr="009102BC">
        <w:rPr>
          <w:rFonts w:ascii="標楷體" w:eastAsia="標楷體" w:hAnsi="標楷體" w:hint="eastAsia"/>
        </w:rPr>
        <w:t>兩大區塊：</w:t>
      </w:r>
      <w:r>
        <w:rPr>
          <w:rFonts w:ascii="標楷體" w:eastAsia="標楷體" w:hAnsi="標楷體" w:hint="eastAsia"/>
        </w:rPr>
        <w:t>靜態部分有三個</w:t>
      </w:r>
      <w:r w:rsidRPr="002D490D">
        <w:rPr>
          <w:rFonts w:ascii="標楷體" w:eastAsia="標楷體" w:hAnsi="標楷體" w:hint="eastAsia"/>
        </w:rPr>
        <w:t>，分別是中央研究院林榮耀院士演講、金門縣</w:t>
      </w:r>
      <w:r w:rsidRPr="002D490D">
        <w:rPr>
          <w:rFonts w:ascii="標楷體" w:eastAsia="標楷體" w:hAnsi="標楷體"/>
        </w:rPr>
        <w:t>106</w:t>
      </w:r>
      <w:r w:rsidRPr="002D490D">
        <w:rPr>
          <w:rFonts w:ascii="標楷體" w:eastAsia="標楷體" w:hAnsi="標楷體" w:hint="eastAsia"/>
        </w:rPr>
        <w:t>年科學展覽評析、金門縣</w:t>
      </w:r>
      <w:r w:rsidRPr="002D490D">
        <w:rPr>
          <w:rFonts w:ascii="標楷體" w:eastAsia="標楷體" w:hAnsi="標楷體"/>
        </w:rPr>
        <w:t>106</w:t>
      </w:r>
      <w:r w:rsidRPr="002D490D">
        <w:rPr>
          <w:rFonts w:ascii="標楷體" w:eastAsia="標楷體" w:hAnsi="標楷體" w:hint="eastAsia"/>
        </w:rPr>
        <w:t>年科學展覽作品展出</w:t>
      </w:r>
      <w:r>
        <w:rPr>
          <w:rFonts w:ascii="標楷體" w:eastAsia="標楷體" w:hAnsi="標楷體" w:hint="eastAsia"/>
        </w:rPr>
        <w:t>；</w:t>
      </w:r>
      <w:r w:rsidRPr="002D490D">
        <w:rPr>
          <w:rFonts w:ascii="標楷體" w:eastAsia="標楷體" w:hAnsi="標楷體" w:hint="eastAsia"/>
        </w:rPr>
        <w:t>動態的部分是科學日攤位展覽。</w:t>
      </w:r>
    </w:p>
    <w:p w:rsidR="00B63D12" w:rsidRPr="008211C9" w:rsidRDefault="00B63D12" w:rsidP="001D0316">
      <w:pPr>
        <w:ind w:leftChars="200" w:left="480"/>
        <w:rPr>
          <w:rFonts w:ascii="標楷體" w:eastAsia="標楷體" w:hAnsi="標楷體"/>
        </w:rPr>
      </w:pPr>
      <w:r>
        <w:rPr>
          <w:rFonts w:ascii="標楷體" w:eastAsia="標楷體" w:hAnsi="標楷體"/>
        </w:rPr>
        <w:tab/>
      </w:r>
      <w:r w:rsidRPr="009102BC">
        <w:rPr>
          <w:rFonts w:ascii="標楷體" w:eastAsia="標楷體" w:hAnsi="標楷體" w:hint="eastAsia"/>
        </w:rPr>
        <w:t>「金門科學日」</w:t>
      </w:r>
      <w:r w:rsidRPr="008211C9">
        <w:rPr>
          <w:rFonts w:ascii="標楷體" w:eastAsia="標楷體" w:hAnsi="標楷體" w:hint="eastAsia"/>
        </w:rPr>
        <w:t>結合地區中小學重要科學活動，參展的作品各具特色的「金門縣</w:t>
      </w:r>
      <w:r w:rsidRPr="008211C9">
        <w:rPr>
          <w:rFonts w:ascii="標楷體" w:eastAsia="標楷體" w:hAnsi="標楷體"/>
        </w:rPr>
        <w:t>10</w:t>
      </w:r>
      <w:r>
        <w:rPr>
          <w:rFonts w:ascii="標楷體" w:eastAsia="標楷體" w:hAnsi="標楷體"/>
        </w:rPr>
        <w:t>6</w:t>
      </w:r>
      <w:r w:rsidRPr="008211C9">
        <w:rPr>
          <w:rFonts w:ascii="標楷體" w:eastAsia="標楷體" w:hAnsi="標楷體" w:hint="eastAsia"/>
        </w:rPr>
        <w:t>年科學展覽」，擴大活動範圍與參與。參與對象為地區大學、高中、高職、國中、國小師生。計畫由</w:t>
      </w:r>
      <w:r>
        <w:rPr>
          <w:rFonts w:ascii="標楷體" w:eastAsia="標楷體" w:hAnsi="標楷體" w:hint="eastAsia"/>
        </w:rPr>
        <w:t>國立臺</w:t>
      </w:r>
      <w:r w:rsidRPr="008211C9">
        <w:rPr>
          <w:rFonts w:ascii="標楷體" w:eastAsia="標楷體" w:hAnsi="標楷體" w:hint="eastAsia"/>
        </w:rPr>
        <w:t>灣師範大學理學院、金門縣政府教育處社教科、國中小自然科教師輔導團執行推動。</w:t>
      </w:r>
    </w:p>
    <w:p w:rsidR="00B63D12" w:rsidRDefault="00B63D12" w:rsidP="001D0316">
      <w:pPr>
        <w:ind w:leftChars="200" w:left="480" w:firstLine="480"/>
        <w:rPr>
          <w:rFonts w:ascii="標楷體" w:eastAsia="標楷體" w:hAnsi="標楷體"/>
        </w:rPr>
      </w:pPr>
      <w:r>
        <w:rPr>
          <w:rFonts w:ascii="標楷體" w:eastAsia="標楷體" w:hAnsi="標楷體" w:hint="eastAsia"/>
        </w:rPr>
        <w:t>「</w:t>
      </w:r>
      <w:r w:rsidRPr="008211C9">
        <w:rPr>
          <w:rFonts w:ascii="標楷體" w:eastAsia="標楷體" w:hAnsi="標楷體" w:hint="eastAsia"/>
        </w:rPr>
        <w:t>金門縣中小學科學日</w:t>
      </w:r>
      <w:r>
        <w:rPr>
          <w:rFonts w:ascii="標楷體" w:eastAsia="標楷體" w:hAnsi="標楷體" w:hint="eastAsia"/>
        </w:rPr>
        <w:t>」</w:t>
      </w:r>
      <w:r w:rsidRPr="008211C9">
        <w:rPr>
          <w:rFonts w:ascii="標楷體" w:eastAsia="標楷體" w:hAnsi="標楷體" w:hint="eastAsia"/>
        </w:rPr>
        <w:t>是以金門縣中小學學生為主體，並借重學界和各校之間的相互配合與合作，融入自然科學、數學、資訊和科技的內容，設計戶外動手做示範和演示實驗</w:t>
      </w:r>
      <w:r>
        <w:rPr>
          <w:rFonts w:ascii="標楷體" w:eastAsia="標楷體" w:hAnsi="標楷體" w:hint="eastAsia"/>
        </w:rPr>
        <w:t>，</w:t>
      </w:r>
      <w:r w:rsidRPr="002D490D">
        <w:rPr>
          <w:rFonts w:ascii="標楷體" w:eastAsia="標楷體" w:hAnsi="標楷體" w:hint="eastAsia"/>
        </w:rPr>
        <w:t>活動延續第一屆金門科學日與科展</w:t>
      </w:r>
      <w:r>
        <w:rPr>
          <w:rFonts w:ascii="標楷體" w:eastAsia="標楷體" w:hAnsi="標楷體" w:hint="eastAsia"/>
        </w:rPr>
        <w:t>相輔相成的模式。在這基礎下由國立臺灣師範大學物理學系蔡志申教授</w:t>
      </w:r>
      <w:r w:rsidRPr="002D490D">
        <w:rPr>
          <w:rFonts w:ascii="標楷體" w:eastAsia="標楷體" w:hAnsi="標楷體" w:hint="eastAsia"/>
        </w:rPr>
        <w:t>邀請中央研究院林榮耀院士蒞臨金門，並給深入淺出的演講</w:t>
      </w:r>
      <w:r>
        <w:rPr>
          <w:rFonts w:ascii="標楷體" w:eastAsia="標楷體" w:hAnsi="標楷體" w:hint="eastAsia"/>
        </w:rPr>
        <w:t>，就帶國家科展代表隊數十年的經驗談，給予地方上有志於科展教育的賢達及參與科學活</w:t>
      </w:r>
      <w:r>
        <w:rPr>
          <w:rFonts w:ascii="標楷體" w:eastAsia="標楷體" w:hAnsi="標楷體" w:hint="eastAsia"/>
        </w:rPr>
        <w:lastRenderedPageBreak/>
        <w:t>動的學子方向指引；並邀請專家學者就本屆科展優秀作品評析，給予學生直接的指導；而參展海報則在金城國中體育館展出一週，也歡迎地方各界與各校參觀，互相交流觀摩</w:t>
      </w:r>
      <w:r w:rsidRPr="002D490D">
        <w:rPr>
          <w:rFonts w:ascii="標楷體" w:eastAsia="標楷體" w:hAnsi="標楷體" w:hint="eastAsia"/>
        </w:rPr>
        <w:t>。</w:t>
      </w:r>
      <w:r>
        <w:rPr>
          <w:rFonts w:ascii="標楷體" w:eastAsia="標楷體" w:hAnsi="標楷體" w:hint="eastAsia"/>
        </w:rPr>
        <w:t>本次動態活動仍</w:t>
      </w:r>
      <w:r w:rsidRPr="008211C9">
        <w:rPr>
          <w:rFonts w:ascii="標楷體" w:eastAsia="標楷體" w:hAnsi="標楷體" w:hint="eastAsia"/>
        </w:rPr>
        <w:t>以戶外科學園遊會的趣味方式，將科學知識傳播出去</w:t>
      </w:r>
      <w:r>
        <w:rPr>
          <w:rFonts w:ascii="標楷體" w:eastAsia="標楷體" w:hAnsi="標楷體" w:hint="eastAsia"/>
        </w:rPr>
        <w:t>，預計包含大學、高中職、國中、國小，共近</w:t>
      </w:r>
      <w:r>
        <w:rPr>
          <w:rFonts w:ascii="標楷體" w:eastAsia="標楷體" w:hAnsi="標楷體"/>
        </w:rPr>
        <w:t>40</w:t>
      </w:r>
      <w:r>
        <w:rPr>
          <w:rFonts w:ascii="標楷體" w:eastAsia="標楷體" w:hAnsi="標楷體" w:hint="eastAsia"/>
        </w:rPr>
        <w:t>個攤位，以動手做的方式，由學生來講解科學原理，與帶科學活動，以趣味化的方式辦一場戶外的科學饗宴。</w:t>
      </w:r>
      <w:r w:rsidRPr="008211C9">
        <w:rPr>
          <w:rFonts w:ascii="標楷體" w:eastAsia="標楷體" w:hAnsi="標楷體" w:hint="eastAsia"/>
        </w:rPr>
        <w:t>系列活動</w:t>
      </w:r>
      <w:r>
        <w:rPr>
          <w:rFonts w:ascii="標楷體" w:eastAsia="標楷體" w:hAnsi="標楷體" w:hint="eastAsia"/>
        </w:rPr>
        <w:t>將</w:t>
      </w:r>
      <w:r w:rsidRPr="008211C9">
        <w:rPr>
          <w:rFonts w:ascii="標楷體" w:eastAsia="標楷體" w:hAnsi="標楷體" w:hint="eastAsia"/>
        </w:rPr>
        <w:t>串聯「金門縣中小學科展」，將各個單點式的科學活動串聯，由學生營隊、教師研習、專家指導到科學嘉年華，擴展為全面的科學教育活動。</w:t>
      </w:r>
    </w:p>
    <w:p w:rsidR="00B63D12" w:rsidRPr="00FB4A3F" w:rsidRDefault="00B63D12" w:rsidP="001D0316">
      <w:pPr>
        <w:ind w:leftChars="200" w:left="480" w:firstLine="480"/>
        <w:rPr>
          <w:rFonts w:ascii="標楷體" w:eastAsia="標楷體" w:hAnsi="標楷體"/>
        </w:rPr>
      </w:pPr>
    </w:p>
    <w:p w:rsidR="00B63D12" w:rsidRDefault="00B63D12" w:rsidP="008211C9">
      <w:pPr>
        <w:adjustRightInd w:val="0"/>
        <w:snapToGrid w:val="0"/>
        <w:rPr>
          <w:rFonts w:ascii="微軟正黑體" w:eastAsia="微軟正黑體" w:hAnsi="微軟正黑體"/>
        </w:rPr>
      </w:pPr>
      <w:r w:rsidRPr="008211C9">
        <w:rPr>
          <w:rFonts w:ascii="微軟正黑體" w:eastAsia="微軟正黑體" w:hAnsi="微軟正黑體" w:hint="eastAsia"/>
        </w:rPr>
        <w:t>「金門科學日」系列活動內容如下：</w:t>
      </w:r>
    </w:p>
    <w:p w:rsidR="00B63D12" w:rsidRPr="00971770" w:rsidRDefault="00B63D12" w:rsidP="008211C9">
      <w:pPr>
        <w:adjustRightInd w:val="0"/>
        <w:snapToGrid w:val="0"/>
        <w:rPr>
          <w:rFonts w:ascii="微軟正黑體" w:eastAsia="微軟正黑體" w:hAnsi="微軟正黑體"/>
        </w:rPr>
      </w:pPr>
      <w:r w:rsidRPr="00971770">
        <w:rPr>
          <w:rFonts w:ascii="微軟正黑體" w:eastAsia="微軟正黑體" w:hAnsi="微軟正黑體" w:hint="eastAsia"/>
        </w:rPr>
        <w:t>一、「學生科學營」活動（日期：</w:t>
      </w:r>
      <w:r>
        <w:rPr>
          <w:rFonts w:ascii="微軟正黑體" w:eastAsia="微軟正黑體" w:hAnsi="微軟正黑體"/>
        </w:rPr>
        <w:t>106.2.18</w:t>
      </w:r>
      <w:r w:rsidRPr="00971770">
        <w:rPr>
          <w:rFonts w:ascii="微軟正黑體" w:eastAsia="微軟正黑體" w:hAnsi="微軟正黑體" w:hint="eastAsia"/>
        </w:rPr>
        <w:t>；地點：金城國中</w:t>
      </w:r>
      <w:r w:rsidRPr="00971770">
        <w:rPr>
          <w:rFonts w:ascii="微軟正黑體" w:eastAsia="微軟正黑體" w:hAnsi="微軟正黑體"/>
        </w:rPr>
        <w:t>/</w:t>
      </w:r>
      <w:r w:rsidRPr="00971770">
        <w:rPr>
          <w:rFonts w:ascii="微軟正黑體" w:eastAsia="微軟正黑體" w:hAnsi="微軟正黑體" w:hint="eastAsia"/>
        </w:rPr>
        <w:t>國教輔導團）</w:t>
      </w:r>
    </w:p>
    <w:p w:rsidR="00B63D12" w:rsidRPr="00E94BC5" w:rsidRDefault="00B63D12" w:rsidP="001D0316">
      <w:pPr>
        <w:ind w:leftChars="177" w:left="425" w:firstLineChars="236" w:firstLine="566"/>
        <w:rPr>
          <w:rFonts w:ascii="標楷體" w:eastAsia="標楷體" w:hAnsi="標楷體"/>
        </w:rPr>
      </w:pPr>
      <w:r w:rsidRPr="00E94BC5">
        <w:rPr>
          <w:rFonts w:ascii="標楷體" w:eastAsia="標楷體" w:hAnsi="標楷體" w:hint="eastAsia"/>
        </w:rPr>
        <w:t>本學生科學營</w:t>
      </w:r>
      <w:r w:rsidRPr="00E94BC5">
        <w:rPr>
          <w:rFonts w:ascii="標楷體" w:eastAsia="標楷體" w:hAnsi="標楷體"/>
        </w:rPr>
        <w:t xml:space="preserve">(2017/02/18) </w:t>
      </w:r>
      <w:r w:rsidRPr="00E94BC5">
        <w:rPr>
          <w:rFonts w:ascii="標楷體" w:eastAsia="標楷體" w:hAnsi="標楷體" w:hint="eastAsia"/>
        </w:rPr>
        <w:t>由國立臺灣師範大學物理系蔡志申教授團隊</w:t>
      </w:r>
      <w:r w:rsidRPr="00E94BC5">
        <w:rPr>
          <w:rFonts w:ascii="標楷體" w:eastAsia="標楷體" w:hAnsi="標楷體"/>
        </w:rPr>
        <w:t>(</w:t>
      </w:r>
      <w:r w:rsidRPr="00E94BC5">
        <w:rPr>
          <w:rFonts w:ascii="標楷體" w:eastAsia="標楷體" w:hAnsi="標楷體" w:hint="eastAsia"/>
        </w:rPr>
        <w:t>謝振源、黃盛吉、謝祥予助理</w:t>
      </w:r>
      <w:r w:rsidRPr="00E94BC5">
        <w:rPr>
          <w:rFonts w:ascii="標楷體" w:eastAsia="標楷體" w:hAnsi="標楷體"/>
        </w:rPr>
        <w:t>)</w:t>
      </w:r>
      <w:r w:rsidRPr="00E94BC5">
        <w:rPr>
          <w:rFonts w:ascii="標楷體" w:eastAsia="標楷體" w:hAnsi="標楷體" w:hint="eastAsia"/>
        </w:rPr>
        <w:t>、生命科學系呂國棟教授團隊</w:t>
      </w:r>
      <w:r w:rsidRPr="00E94BC5">
        <w:rPr>
          <w:rFonts w:ascii="標楷體" w:eastAsia="標楷體" w:hAnsi="標楷體"/>
        </w:rPr>
        <w:t>(</w:t>
      </w:r>
      <w:r w:rsidRPr="00E94BC5">
        <w:rPr>
          <w:rFonts w:ascii="標楷體" w:eastAsia="標楷體" w:hAnsi="標楷體" w:hint="eastAsia"/>
        </w:rPr>
        <w:t>吳曜如助理</w:t>
      </w:r>
      <w:r w:rsidRPr="00E94BC5">
        <w:rPr>
          <w:rFonts w:ascii="標楷體" w:eastAsia="標楷體" w:hAnsi="標楷體"/>
        </w:rPr>
        <w:t>)</w:t>
      </w:r>
      <w:r w:rsidRPr="00E94BC5">
        <w:rPr>
          <w:rFonts w:ascii="標楷體" w:eastAsia="標楷體" w:hAnsi="標楷體" w:hint="eastAsia"/>
        </w:rPr>
        <w:t>、地球科學系陳卉瑄教授團隊</w:t>
      </w:r>
      <w:r w:rsidRPr="00E94BC5">
        <w:rPr>
          <w:rFonts w:ascii="標楷體" w:eastAsia="標楷體" w:hAnsi="標楷體"/>
        </w:rPr>
        <w:t>(</w:t>
      </w:r>
      <w:r w:rsidRPr="00E94BC5">
        <w:rPr>
          <w:rFonts w:ascii="標楷體" w:eastAsia="標楷體" w:hAnsi="標楷體" w:hint="eastAsia"/>
        </w:rPr>
        <w:t>陳耀傑、陳奕尹助理</w:t>
      </w:r>
      <w:r w:rsidRPr="00E94BC5">
        <w:rPr>
          <w:rFonts w:ascii="標楷體" w:eastAsia="標楷體" w:hAnsi="標楷體"/>
        </w:rPr>
        <w:t>)</w:t>
      </w:r>
      <w:r w:rsidRPr="00E94BC5">
        <w:rPr>
          <w:rFonts w:ascii="標楷體" w:eastAsia="標楷體" w:hAnsi="標楷體" w:hint="eastAsia"/>
        </w:rPr>
        <w:t>來演示各種物理趣味實驗、生物恆定實驗、地球科學教育推廣三個區塊，物理趣味實驗、生物恆定實驗是取工作坊部分題材，而地球科學教育推廣則是由陳教授、中研院地科所梁文宗博士、北科大王聖銘教授三個團隊共同開發的地震遊戲設計介紹，目的是為使學生更有興趣參與金門科學日活動，故除了將工作坊部分題材做為吸引學生去期待金門科學日擺攤內容外，也引入遊玩具有科學意涵的遊戲來達到目的。</w:t>
      </w:r>
    </w:p>
    <w:p w:rsidR="00B63D12" w:rsidRPr="008211C9" w:rsidRDefault="00B63D12" w:rsidP="001D0316">
      <w:pPr>
        <w:ind w:leftChars="177" w:left="425" w:firstLineChars="200" w:firstLine="480"/>
        <w:rPr>
          <w:rFonts w:ascii="標楷體" w:eastAsia="標楷體" w:hAnsi="標楷體"/>
        </w:rPr>
      </w:pPr>
      <w:r w:rsidRPr="00E94BC5">
        <w:rPr>
          <w:rFonts w:ascii="標楷體" w:eastAsia="標楷體" w:hAnsi="標楷體" w:hint="eastAsia"/>
        </w:rPr>
        <w:t>本次學生科學營是做為四月的「金門科學日」的開場暖身，其內容相當多元、深具教育意涵，其中最特別的內容是陳卉瑄教授所帶來的地震桌遊，此款桌遊是讓玩家自行搭配行政區與建築物，找到這兩者間最完美的搭配，打造堅不可摧的建物；這個桌遊設計動機是希望能夠將地震科學帶入校園、融入生活，兼具教育與樂趣的一個有趣的遊戲，我們深信這些內容會為參與的學生帶來相當多元的學習，更為</w:t>
      </w:r>
      <w:r w:rsidRPr="00E94BC5">
        <w:rPr>
          <w:rFonts w:ascii="標楷體" w:eastAsia="標楷體" w:hAnsi="標楷體"/>
        </w:rPr>
        <w:t>2017</w:t>
      </w:r>
      <w:r w:rsidRPr="00E94BC5">
        <w:rPr>
          <w:rFonts w:ascii="標楷體" w:eastAsia="標楷體" w:hAnsi="標楷體" w:hint="eastAsia"/>
        </w:rPr>
        <w:t>年金門科學日敲響開始的鐘聲。</w:t>
      </w:r>
    </w:p>
    <w:p w:rsidR="00B63D12" w:rsidRPr="00971770" w:rsidRDefault="00B63D12" w:rsidP="00DD6133">
      <w:pPr>
        <w:rPr>
          <w:rFonts w:ascii="微軟正黑體" w:eastAsia="微軟正黑體" w:hAnsi="微軟正黑體"/>
        </w:rPr>
      </w:pPr>
      <w:r w:rsidRPr="00971770">
        <w:rPr>
          <w:rFonts w:ascii="微軟正黑體" w:eastAsia="微軟正黑體" w:hAnsi="微軟正黑體" w:hint="eastAsia"/>
        </w:rPr>
        <w:t>二、「金門科學日第一次工作坊」（日期：</w:t>
      </w:r>
      <w:r w:rsidRPr="00971770">
        <w:rPr>
          <w:rFonts w:ascii="微軟正黑體" w:eastAsia="微軟正黑體" w:hAnsi="微軟正黑體"/>
        </w:rPr>
        <w:t>10</w:t>
      </w:r>
      <w:r>
        <w:rPr>
          <w:rFonts w:ascii="微軟正黑體" w:eastAsia="微軟正黑體" w:hAnsi="微軟正黑體"/>
        </w:rPr>
        <w:t>6</w:t>
      </w:r>
      <w:r w:rsidRPr="00971770">
        <w:rPr>
          <w:rFonts w:ascii="微軟正黑體" w:eastAsia="微軟正黑體" w:hAnsi="微軟正黑體"/>
        </w:rPr>
        <w:t>.2.</w:t>
      </w:r>
      <w:r>
        <w:rPr>
          <w:rFonts w:ascii="微軟正黑體" w:eastAsia="微軟正黑體" w:hAnsi="微軟正黑體"/>
        </w:rPr>
        <w:t>18</w:t>
      </w:r>
      <w:r w:rsidRPr="00971770">
        <w:rPr>
          <w:rFonts w:ascii="微軟正黑體" w:eastAsia="微軟正黑體" w:hAnsi="微軟正黑體" w:hint="eastAsia"/>
        </w:rPr>
        <w:t>；地點：金城國中</w:t>
      </w:r>
      <w:r w:rsidRPr="00971770">
        <w:rPr>
          <w:rFonts w:ascii="微軟正黑體" w:eastAsia="微軟正黑體" w:hAnsi="微軟正黑體"/>
        </w:rPr>
        <w:t>/</w:t>
      </w:r>
      <w:r w:rsidRPr="00971770">
        <w:rPr>
          <w:rFonts w:ascii="微軟正黑體" w:eastAsia="微軟正黑體" w:hAnsi="微軟正黑體" w:hint="eastAsia"/>
        </w:rPr>
        <w:t>國教輔導團）</w:t>
      </w:r>
    </w:p>
    <w:p w:rsidR="00B63D12" w:rsidRPr="00E94BC5" w:rsidRDefault="00B63D12" w:rsidP="001D0316">
      <w:pPr>
        <w:ind w:leftChars="200" w:left="480"/>
        <w:rPr>
          <w:rFonts w:ascii="標楷體" w:eastAsia="標楷體" w:hAnsi="標楷體"/>
        </w:rPr>
      </w:pPr>
      <w:r w:rsidRPr="00E94BC5">
        <w:rPr>
          <w:rFonts w:ascii="標楷體" w:eastAsia="標楷體" w:hAnsi="標楷體"/>
        </w:rPr>
        <w:tab/>
      </w:r>
      <w:r w:rsidRPr="00E94BC5">
        <w:rPr>
          <w:rFonts w:ascii="標楷體" w:eastAsia="標楷體" w:hAnsi="標楷體" w:hint="eastAsia"/>
        </w:rPr>
        <w:t>本工作坊</w:t>
      </w:r>
      <w:r w:rsidRPr="00E94BC5">
        <w:rPr>
          <w:rFonts w:ascii="標楷體" w:eastAsia="標楷體" w:hAnsi="標楷體"/>
        </w:rPr>
        <w:t xml:space="preserve">(2017/02/18) </w:t>
      </w:r>
      <w:r w:rsidRPr="00E94BC5">
        <w:rPr>
          <w:rFonts w:ascii="標楷體" w:eastAsia="標楷體" w:hAnsi="標楷體" w:hint="eastAsia"/>
        </w:rPr>
        <w:t>由國立臺灣師範大學物理系蔡志申教授團隊</w:t>
      </w:r>
      <w:r w:rsidRPr="00E94BC5">
        <w:rPr>
          <w:rFonts w:ascii="標楷體" w:eastAsia="標楷體" w:hAnsi="標楷體"/>
        </w:rPr>
        <w:t>(</w:t>
      </w:r>
      <w:r w:rsidRPr="00E94BC5">
        <w:rPr>
          <w:rFonts w:ascii="標楷體" w:eastAsia="標楷體" w:hAnsi="標楷體" w:hint="eastAsia"/>
        </w:rPr>
        <w:t>謝振源、黃盛吉、謝祥予助理</w:t>
      </w:r>
      <w:r w:rsidRPr="00E94BC5">
        <w:rPr>
          <w:rFonts w:ascii="標楷體" w:eastAsia="標楷體" w:hAnsi="標楷體"/>
        </w:rPr>
        <w:t>)</w:t>
      </w:r>
      <w:r w:rsidRPr="00E94BC5">
        <w:rPr>
          <w:rFonts w:ascii="標楷體" w:eastAsia="標楷體" w:hAnsi="標楷體" w:hint="eastAsia"/>
        </w:rPr>
        <w:t>和生命科學系呂國棟教授團隊</w:t>
      </w:r>
      <w:r w:rsidRPr="00E94BC5">
        <w:rPr>
          <w:rFonts w:ascii="標楷體" w:eastAsia="標楷體" w:hAnsi="標楷體"/>
        </w:rPr>
        <w:t>(</w:t>
      </w:r>
      <w:r w:rsidRPr="00E94BC5">
        <w:rPr>
          <w:rFonts w:ascii="標楷體" w:eastAsia="標楷體" w:hAnsi="標楷體" w:hint="eastAsia"/>
        </w:rPr>
        <w:t>吳曜如助理</w:t>
      </w:r>
      <w:r w:rsidRPr="00E94BC5">
        <w:rPr>
          <w:rFonts w:ascii="標楷體" w:eastAsia="標楷體" w:hAnsi="標楷體"/>
        </w:rPr>
        <w:t>)</w:t>
      </w:r>
      <w:r w:rsidRPr="00E94BC5">
        <w:rPr>
          <w:rFonts w:ascii="標楷體" w:eastAsia="標楷體" w:hAnsi="標楷體" w:hint="eastAsia"/>
        </w:rPr>
        <w:t>來演示各種物理、生物實驗，本工作坊活動素材直接提供「金門科學日」科學嘉年華攤位的科學內涵，歡迎各位老師能夠使用這些素材的內涵融合科展的內容，激盪出創新而具有在地特色的科學活動，共同為金門科學教育扎根努力。</w:t>
      </w:r>
    </w:p>
    <w:p w:rsidR="00B63D12" w:rsidRPr="00971770" w:rsidRDefault="00B63D12" w:rsidP="001D0316">
      <w:pPr>
        <w:ind w:leftChars="200" w:left="480"/>
        <w:rPr>
          <w:rFonts w:ascii="標楷體" w:eastAsia="標楷體" w:hAnsi="標楷體"/>
        </w:rPr>
      </w:pPr>
      <w:r w:rsidRPr="00E94BC5">
        <w:rPr>
          <w:rFonts w:ascii="標楷體" w:eastAsia="標楷體" w:hAnsi="標楷體"/>
        </w:rPr>
        <w:tab/>
      </w:r>
      <w:r w:rsidRPr="00E94BC5">
        <w:rPr>
          <w:rFonts w:ascii="標楷體" w:eastAsia="標楷體" w:hAnsi="標楷體" w:hint="eastAsia"/>
        </w:rPr>
        <w:t>期許各實驗活動內容的演示，能夠讓各國中、小學自然領域教師能夠有獨立設計、指導科學日當日活動之能力，並提升各教師利用實驗來教導學生的能力，各實驗活動內容設計兼具生活化、趣味性與科學性。以『斑馬魚的鱗片永久標本的製作』為例：魚體上常存在魚鱗保護，一般人很少仔細觀察魚鱗的樣貌，甚至上面有類年輪的特徵都少人清楚，讓民眾親自製作屬於他們自己的「魚鱗標本」，強化、加深對於動手做的實際體會，示範的過程中會解釋魚鱗上類年輪的圖形，深化科學內涵，相信對於小朋友與家長非常具有吸引力，並且可以提昇大眾學習科學的興趣。</w:t>
      </w:r>
    </w:p>
    <w:p w:rsidR="00B63D12" w:rsidRPr="00971770" w:rsidRDefault="00B63D12" w:rsidP="00DD6133">
      <w:pPr>
        <w:rPr>
          <w:rFonts w:ascii="微軟正黑體" w:eastAsia="微軟正黑體" w:hAnsi="微軟正黑體"/>
        </w:rPr>
      </w:pPr>
      <w:r w:rsidRPr="00971770">
        <w:rPr>
          <w:rFonts w:ascii="微軟正黑體" w:eastAsia="微軟正黑體" w:hAnsi="微軟正黑體" w:hint="eastAsia"/>
        </w:rPr>
        <w:t>三、「金門科學日第二次工作坊」（日期：</w:t>
      </w:r>
      <w:r w:rsidRPr="00971770">
        <w:rPr>
          <w:rFonts w:ascii="微軟正黑體" w:eastAsia="微軟正黑體" w:hAnsi="微軟正黑體"/>
        </w:rPr>
        <w:t>10</w:t>
      </w:r>
      <w:r>
        <w:rPr>
          <w:rFonts w:ascii="微軟正黑體" w:eastAsia="微軟正黑體" w:hAnsi="微軟正黑體"/>
        </w:rPr>
        <w:t>6</w:t>
      </w:r>
      <w:r w:rsidRPr="00971770">
        <w:rPr>
          <w:rFonts w:ascii="微軟正黑體" w:eastAsia="微軟正黑體" w:hAnsi="微軟正黑體"/>
        </w:rPr>
        <w:t>.3.2</w:t>
      </w:r>
      <w:r>
        <w:rPr>
          <w:rFonts w:ascii="微軟正黑體" w:eastAsia="微軟正黑體" w:hAnsi="微軟正黑體"/>
        </w:rPr>
        <w:t>1</w:t>
      </w:r>
      <w:r w:rsidRPr="00971770">
        <w:rPr>
          <w:rFonts w:ascii="微軟正黑體" w:eastAsia="微軟正黑體" w:hAnsi="微軟正黑體" w:hint="eastAsia"/>
        </w:rPr>
        <w:t>；地點：金城國中</w:t>
      </w:r>
      <w:r w:rsidRPr="00971770">
        <w:rPr>
          <w:rFonts w:ascii="微軟正黑體" w:eastAsia="微軟正黑體" w:hAnsi="微軟正黑體"/>
        </w:rPr>
        <w:t>/</w:t>
      </w:r>
      <w:r w:rsidRPr="00971770">
        <w:rPr>
          <w:rFonts w:ascii="微軟正黑體" w:eastAsia="微軟正黑體" w:hAnsi="微軟正黑體" w:hint="eastAsia"/>
        </w:rPr>
        <w:t>國教輔導團）</w:t>
      </w:r>
    </w:p>
    <w:p w:rsidR="00B63D12" w:rsidRPr="00971770" w:rsidRDefault="00B63D12" w:rsidP="001D0316">
      <w:pPr>
        <w:ind w:leftChars="200" w:left="480" w:firstLine="480"/>
        <w:rPr>
          <w:rFonts w:ascii="標楷體" w:eastAsia="標楷體" w:hAnsi="標楷體"/>
        </w:rPr>
      </w:pPr>
      <w:r w:rsidRPr="00E94BC5">
        <w:rPr>
          <w:rFonts w:ascii="標楷體" w:eastAsia="標楷體" w:hAnsi="標楷體" w:hint="eastAsia"/>
        </w:rPr>
        <w:lastRenderedPageBreak/>
        <w:t>科技部近年以創新推廣科普教育、提升國民科學素養，透過報導各領域的科普知識、製播科普內容、培育科普人才外，並規劃推動科普活動計畫，以創新、多元、通俗及趣味的方式舉辦各類科普活動。【科普活動：第二屆金門縣中小學科學日】是由科技部補助的科普活動計畫，本計畫由國立臺灣師範大學蔡志申教授主持，去年金門縣內的各國高中職、小學，以及金門大學都積極參與，本次科學日科學材料內容已於第一次工作坊提供給各校做為參考，而本次工作坊則由教師及學生展示與說明活動設計並做現場演示，設計的活動將由教授專家群了解實際情況，進行專業指導以利修正改進，藉由各組相互交流觀摩，以驗收各攤位進度。</w:t>
      </w:r>
    </w:p>
    <w:p w:rsidR="00B63D12" w:rsidRPr="00971770" w:rsidRDefault="00B63D12" w:rsidP="00971770">
      <w:pPr>
        <w:rPr>
          <w:rFonts w:ascii="微軟正黑體" w:eastAsia="微軟正黑體" w:hAnsi="微軟正黑體"/>
        </w:rPr>
      </w:pPr>
      <w:r w:rsidRPr="00971770">
        <w:rPr>
          <w:rFonts w:ascii="微軟正黑體" w:eastAsia="微軟正黑體" w:hAnsi="微軟正黑體" w:hint="eastAsia"/>
        </w:rPr>
        <w:t>四、「金門科學日」</w:t>
      </w:r>
      <w:r>
        <w:rPr>
          <w:rFonts w:ascii="微軟正黑體" w:eastAsia="微軟正黑體" w:hAnsi="微軟正黑體" w:hint="eastAsia"/>
        </w:rPr>
        <w:t>（科學嘉年華）</w:t>
      </w:r>
      <w:r w:rsidRPr="00971770">
        <w:rPr>
          <w:rFonts w:ascii="微軟正黑體" w:eastAsia="微軟正黑體" w:hAnsi="微軟正黑體" w:hint="eastAsia"/>
        </w:rPr>
        <w:t>（日期：</w:t>
      </w:r>
      <w:r w:rsidRPr="00971770">
        <w:rPr>
          <w:rFonts w:ascii="微軟正黑體" w:eastAsia="微軟正黑體" w:hAnsi="微軟正黑體"/>
        </w:rPr>
        <w:t>10</w:t>
      </w:r>
      <w:r>
        <w:rPr>
          <w:rFonts w:ascii="微軟正黑體" w:eastAsia="微軟正黑體" w:hAnsi="微軟正黑體"/>
        </w:rPr>
        <w:t>6</w:t>
      </w:r>
      <w:r w:rsidRPr="00971770">
        <w:rPr>
          <w:rFonts w:ascii="微軟正黑體" w:eastAsia="微軟正黑體" w:hAnsi="微軟正黑體"/>
        </w:rPr>
        <w:t>.4.</w:t>
      </w:r>
      <w:r>
        <w:rPr>
          <w:rFonts w:ascii="微軟正黑體" w:eastAsia="微軟正黑體" w:hAnsi="微軟正黑體"/>
        </w:rPr>
        <w:t>21-</w:t>
      </w:r>
      <w:r w:rsidRPr="00971770">
        <w:rPr>
          <w:rFonts w:ascii="微軟正黑體" w:eastAsia="微軟正黑體" w:hAnsi="微軟正黑體"/>
        </w:rPr>
        <w:t>2</w:t>
      </w:r>
      <w:r>
        <w:rPr>
          <w:rFonts w:ascii="微軟正黑體" w:eastAsia="微軟正黑體" w:hAnsi="微軟正黑體"/>
        </w:rPr>
        <w:t>2</w:t>
      </w:r>
      <w:r w:rsidRPr="00971770">
        <w:rPr>
          <w:rFonts w:ascii="微軟正黑體" w:eastAsia="微軟正黑體" w:hAnsi="微軟正黑體" w:hint="eastAsia"/>
        </w:rPr>
        <w:t>；地點：金城國中體育</w:t>
      </w:r>
      <w:r>
        <w:rPr>
          <w:rFonts w:ascii="微軟正黑體" w:eastAsia="微軟正黑體" w:hAnsi="微軟正黑體" w:hint="eastAsia"/>
        </w:rPr>
        <w:t>館</w:t>
      </w:r>
      <w:r w:rsidRPr="00971770">
        <w:rPr>
          <w:rFonts w:ascii="微軟正黑體" w:eastAsia="微軟正黑體" w:hAnsi="微軟正黑體" w:hint="eastAsia"/>
        </w:rPr>
        <w:t>暨廣場）</w:t>
      </w:r>
    </w:p>
    <w:p w:rsidR="00B63D12" w:rsidRDefault="00B63D12" w:rsidP="001D0316">
      <w:pPr>
        <w:ind w:leftChars="200" w:left="480" w:firstLine="480"/>
      </w:pPr>
      <w:r w:rsidRPr="009102BC">
        <w:rPr>
          <w:rFonts w:ascii="標楷體" w:eastAsia="標楷體" w:hAnsi="標楷體"/>
        </w:rPr>
        <w:t>2017</w:t>
      </w:r>
      <w:r w:rsidRPr="009102BC">
        <w:rPr>
          <w:rFonts w:ascii="標楷體" w:eastAsia="標楷體" w:hAnsi="標楷體" w:hint="eastAsia"/>
        </w:rPr>
        <w:t>年「金門科學日」是以科技部</w:t>
      </w:r>
      <w:r>
        <w:rPr>
          <w:rFonts w:ascii="標楷體" w:eastAsia="標楷體" w:hAnsi="標楷體" w:hint="eastAsia"/>
        </w:rPr>
        <w:t>及金門縣政府配合</w:t>
      </w:r>
      <w:r w:rsidRPr="009102BC">
        <w:rPr>
          <w:rFonts w:ascii="標楷體" w:eastAsia="標楷體" w:hAnsi="標楷體" w:hint="eastAsia"/>
        </w:rPr>
        <w:t>推廣全民科學週活動為主題而成立的活動，參與對象為地區大學、高中、高職、國中、國小師生，「金門科學日」的內容可以區分成靜態</w:t>
      </w:r>
      <w:r>
        <w:rPr>
          <w:rFonts w:ascii="標楷體" w:eastAsia="標楷體" w:hAnsi="標楷體"/>
        </w:rPr>
        <w:t>(04/21</w:t>
      </w:r>
      <w:r>
        <w:rPr>
          <w:rFonts w:ascii="標楷體" w:eastAsia="標楷體" w:hAnsi="標楷體" w:hint="eastAsia"/>
        </w:rPr>
        <w:t>開始</w:t>
      </w:r>
      <w:r>
        <w:rPr>
          <w:rFonts w:ascii="標楷體" w:eastAsia="標楷體" w:hAnsi="標楷體"/>
        </w:rPr>
        <w:t>)</w:t>
      </w:r>
      <w:r>
        <w:rPr>
          <w:rFonts w:ascii="標楷體" w:eastAsia="標楷體" w:hAnsi="標楷體" w:hint="eastAsia"/>
        </w:rPr>
        <w:t>與</w:t>
      </w:r>
      <w:r w:rsidRPr="009102BC">
        <w:rPr>
          <w:rFonts w:ascii="標楷體" w:eastAsia="標楷體" w:hAnsi="標楷體" w:hint="eastAsia"/>
        </w:rPr>
        <w:t>動態</w:t>
      </w:r>
      <w:r>
        <w:rPr>
          <w:rFonts w:ascii="標楷體" w:eastAsia="標楷體" w:hAnsi="標楷體"/>
        </w:rPr>
        <w:t>(4/22)</w:t>
      </w:r>
      <w:r w:rsidRPr="009102BC">
        <w:rPr>
          <w:rFonts w:ascii="標楷體" w:eastAsia="標楷體" w:hAnsi="標楷體" w:hint="eastAsia"/>
        </w:rPr>
        <w:t>兩大區塊：</w:t>
      </w:r>
      <w:r>
        <w:rPr>
          <w:rFonts w:ascii="標楷體" w:eastAsia="標楷體" w:hAnsi="標楷體" w:hint="eastAsia"/>
        </w:rPr>
        <w:t>靜態部分有三個</w:t>
      </w:r>
      <w:r w:rsidRPr="002D490D">
        <w:rPr>
          <w:rFonts w:ascii="標楷體" w:eastAsia="標楷體" w:hAnsi="標楷體" w:hint="eastAsia"/>
        </w:rPr>
        <w:t>，分別是中央研究院林榮耀院士演講、金門縣</w:t>
      </w:r>
      <w:r w:rsidRPr="002D490D">
        <w:rPr>
          <w:rFonts w:ascii="標楷體" w:eastAsia="標楷體" w:hAnsi="標楷體"/>
        </w:rPr>
        <w:t>106</w:t>
      </w:r>
      <w:r w:rsidRPr="002D490D">
        <w:rPr>
          <w:rFonts w:ascii="標楷體" w:eastAsia="標楷體" w:hAnsi="標楷體" w:hint="eastAsia"/>
        </w:rPr>
        <w:t>年科學展覽評析、金門縣</w:t>
      </w:r>
      <w:r w:rsidRPr="002D490D">
        <w:rPr>
          <w:rFonts w:ascii="標楷體" w:eastAsia="標楷體" w:hAnsi="標楷體"/>
        </w:rPr>
        <w:t>106</w:t>
      </w:r>
      <w:r w:rsidRPr="002D490D">
        <w:rPr>
          <w:rFonts w:ascii="標楷體" w:eastAsia="標楷體" w:hAnsi="標楷體" w:hint="eastAsia"/>
        </w:rPr>
        <w:t>年科學展覽作品展出</w:t>
      </w:r>
      <w:r>
        <w:rPr>
          <w:rFonts w:ascii="標楷體" w:eastAsia="標楷體" w:hAnsi="標楷體" w:hint="eastAsia"/>
        </w:rPr>
        <w:t>；</w:t>
      </w:r>
      <w:r w:rsidRPr="002D490D">
        <w:rPr>
          <w:rFonts w:ascii="標楷體" w:eastAsia="標楷體" w:hAnsi="標楷體" w:hint="eastAsia"/>
        </w:rPr>
        <w:t>動態的部分是科學日</w:t>
      </w:r>
      <w:r>
        <w:rPr>
          <w:rFonts w:ascii="標楷體" w:eastAsia="標楷體" w:hAnsi="標楷體"/>
        </w:rPr>
        <w:t>40</w:t>
      </w:r>
      <w:r>
        <w:rPr>
          <w:rFonts w:ascii="標楷體" w:eastAsia="標楷體" w:hAnsi="標楷體" w:hint="eastAsia"/>
        </w:rPr>
        <w:t>個</w:t>
      </w:r>
      <w:r w:rsidRPr="002D490D">
        <w:rPr>
          <w:rFonts w:ascii="標楷體" w:eastAsia="標楷體" w:hAnsi="標楷體" w:hint="eastAsia"/>
        </w:rPr>
        <w:t>攤位展覽。</w:t>
      </w:r>
    </w:p>
    <w:p w:rsidR="00B63D12" w:rsidRDefault="00B63D12" w:rsidP="00BA43E4">
      <w:pPr>
        <w:widowControl/>
      </w:pPr>
      <w:r>
        <w:br w:type="page"/>
      </w:r>
    </w:p>
    <w:p w:rsidR="00B63D12" w:rsidRPr="00971770" w:rsidRDefault="00B63D12" w:rsidP="00BA43E4">
      <w:pPr>
        <w:adjustRightInd w:val="0"/>
        <w:snapToGrid w:val="0"/>
        <w:jc w:val="center"/>
        <w:rPr>
          <w:rFonts w:ascii="微軟正黑體" w:eastAsia="微軟正黑體" w:hAnsi="微軟正黑體"/>
          <w:sz w:val="28"/>
          <w:szCs w:val="28"/>
        </w:rPr>
      </w:pPr>
      <w:r w:rsidRPr="00971770">
        <w:rPr>
          <w:rFonts w:ascii="微軟正黑體" w:eastAsia="微軟正黑體" w:hAnsi="微軟正黑體"/>
          <w:sz w:val="28"/>
          <w:szCs w:val="28"/>
        </w:rPr>
        <w:lastRenderedPageBreak/>
        <w:t>10</w:t>
      </w:r>
      <w:r>
        <w:rPr>
          <w:rFonts w:ascii="微軟正黑體" w:eastAsia="微軟正黑體" w:hAnsi="微軟正黑體"/>
          <w:sz w:val="28"/>
          <w:szCs w:val="28"/>
        </w:rPr>
        <w:t>6</w:t>
      </w:r>
      <w:r w:rsidRPr="00971770">
        <w:rPr>
          <w:rFonts w:ascii="微軟正黑體" w:eastAsia="微軟正黑體" w:hAnsi="微軟正黑體"/>
          <w:sz w:val="28"/>
          <w:szCs w:val="28"/>
        </w:rPr>
        <w:t>.</w:t>
      </w:r>
      <w:r>
        <w:rPr>
          <w:rFonts w:ascii="微軟正黑體" w:eastAsia="微軟正黑體" w:hAnsi="微軟正黑體"/>
          <w:sz w:val="28"/>
          <w:szCs w:val="28"/>
        </w:rPr>
        <w:t>4.21</w:t>
      </w:r>
      <w:r w:rsidRPr="00971770">
        <w:rPr>
          <w:rFonts w:ascii="微軟正黑體" w:eastAsia="微軟正黑體" w:hAnsi="微軟正黑體" w:hint="eastAsia"/>
          <w:sz w:val="28"/>
          <w:szCs w:val="28"/>
        </w:rPr>
        <w:t>「金門科學日</w:t>
      </w:r>
      <w:r>
        <w:rPr>
          <w:rFonts w:ascii="微軟正黑體" w:eastAsia="微軟正黑體" w:hAnsi="微軟正黑體" w:hint="eastAsia"/>
          <w:sz w:val="28"/>
          <w:szCs w:val="28"/>
        </w:rPr>
        <w:t>（科學嘉年華）</w:t>
      </w:r>
      <w:r w:rsidRPr="00971770">
        <w:rPr>
          <w:rFonts w:ascii="微軟正黑體" w:eastAsia="微軟正黑體" w:hAnsi="微軟正黑體" w:hint="eastAsia"/>
          <w:sz w:val="28"/>
          <w:szCs w:val="28"/>
        </w:rPr>
        <w:t>」活動流程表</w:t>
      </w:r>
      <w:r>
        <w:rPr>
          <w:rFonts w:ascii="微軟正黑體" w:eastAsia="微軟正黑體" w:hAnsi="微軟正黑體" w:hint="eastAsia"/>
          <w:sz w:val="28"/>
          <w:szCs w:val="28"/>
        </w:rPr>
        <w:t>之一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240"/>
        <w:gridCol w:w="2288"/>
        <w:gridCol w:w="2835"/>
      </w:tblGrid>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活動時間</w:t>
            </w:r>
          </w:p>
        </w:tc>
        <w:tc>
          <w:tcPr>
            <w:tcW w:w="5528" w:type="dxa"/>
            <w:gridSpan w:val="2"/>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活動項目內容</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負責單位</w:t>
            </w:r>
            <w:r w:rsidRPr="005B14D1">
              <w:rPr>
                <w:rFonts w:ascii="Times New Roman" w:eastAsia="標楷體" w:hAnsi="Times New Roman"/>
                <w:szCs w:val="22"/>
              </w:rPr>
              <w:t>/</w:t>
            </w:r>
            <w:r w:rsidRPr="005B14D1">
              <w:rPr>
                <w:rFonts w:ascii="Times New Roman" w:eastAsia="標楷體" w:hint="eastAsia"/>
                <w:szCs w:val="22"/>
              </w:rPr>
              <w:t>主持人</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13:</w:t>
            </w:r>
            <w:r>
              <w:rPr>
                <w:rFonts w:ascii="Times New Roman" w:eastAsia="標楷體" w:hAnsi="Times New Roman"/>
                <w:szCs w:val="22"/>
              </w:rPr>
              <w:t>0</w:t>
            </w:r>
            <w:r w:rsidRPr="005B14D1">
              <w:rPr>
                <w:rFonts w:ascii="Times New Roman" w:eastAsia="標楷體" w:hAnsi="Times New Roman"/>
                <w:szCs w:val="22"/>
              </w:rPr>
              <w:t>0-13:</w:t>
            </w:r>
            <w:r>
              <w:rPr>
                <w:rFonts w:ascii="Times New Roman" w:eastAsia="標楷體" w:hAnsi="Times New Roman"/>
                <w:szCs w:val="22"/>
              </w:rPr>
              <w:t>3</w:t>
            </w:r>
            <w:r w:rsidRPr="005B14D1">
              <w:rPr>
                <w:rFonts w:ascii="Times New Roman" w:eastAsia="標楷體" w:hAnsi="Times New Roman"/>
                <w:szCs w:val="22"/>
              </w:rPr>
              <w:t>0</w:t>
            </w:r>
          </w:p>
        </w:tc>
        <w:tc>
          <w:tcPr>
            <w:tcW w:w="5528" w:type="dxa"/>
            <w:gridSpan w:val="2"/>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報到及準備</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科展籌備小組</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13:</w:t>
            </w:r>
            <w:r>
              <w:rPr>
                <w:rFonts w:ascii="Times New Roman" w:eastAsia="標楷體" w:hAnsi="Times New Roman"/>
                <w:szCs w:val="22"/>
              </w:rPr>
              <w:t>3</w:t>
            </w:r>
            <w:r w:rsidRPr="005B14D1">
              <w:rPr>
                <w:rFonts w:ascii="Times New Roman" w:eastAsia="標楷體" w:hAnsi="Times New Roman"/>
                <w:szCs w:val="22"/>
              </w:rPr>
              <w:t>0-14:</w:t>
            </w:r>
            <w:r>
              <w:rPr>
                <w:rFonts w:ascii="Times New Roman" w:eastAsia="標楷體" w:hAnsi="Times New Roman"/>
                <w:szCs w:val="22"/>
              </w:rPr>
              <w:t>3</w:t>
            </w:r>
            <w:r w:rsidRPr="005B14D1">
              <w:rPr>
                <w:rFonts w:ascii="Times New Roman" w:eastAsia="標楷體" w:hAnsi="Times New Roman"/>
                <w:szCs w:val="22"/>
              </w:rPr>
              <w:t>0</w:t>
            </w:r>
          </w:p>
        </w:tc>
        <w:tc>
          <w:tcPr>
            <w:tcW w:w="5528" w:type="dxa"/>
            <w:gridSpan w:val="2"/>
            <w:vAlign w:val="center"/>
          </w:tcPr>
          <w:p w:rsidR="00B63D12" w:rsidRDefault="00B63D12" w:rsidP="0035543F">
            <w:pPr>
              <w:jc w:val="center"/>
              <w:rPr>
                <w:rFonts w:ascii="Times New Roman" w:eastAsia="標楷體"/>
              </w:rPr>
            </w:pPr>
            <w:r w:rsidRPr="005B14D1">
              <w:rPr>
                <w:rFonts w:ascii="Times New Roman" w:eastAsia="標楷體" w:hint="eastAsia"/>
                <w:szCs w:val="22"/>
              </w:rPr>
              <w:t>大師演講（林榮耀院士）</w:t>
            </w:r>
          </w:p>
          <w:p w:rsidR="00B63D12" w:rsidRPr="005B14D1" w:rsidRDefault="00B63D12" w:rsidP="0035543F">
            <w:pPr>
              <w:jc w:val="center"/>
              <w:rPr>
                <w:rFonts w:ascii="Times New Roman" w:eastAsia="標楷體" w:hAnsi="Times New Roman"/>
              </w:rPr>
            </w:pPr>
            <w:r>
              <w:rPr>
                <w:rFonts w:ascii="Times New Roman" w:eastAsia="標楷體" w:hint="eastAsia"/>
                <w:szCs w:val="22"/>
              </w:rPr>
              <w:t>（場地：金門藝文中心─金城國中）</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教育處</w:t>
            </w:r>
            <w:r w:rsidRPr="005B14D1">
              <w:rPr>
                <w:rFonts w:ascii="Times New Roman" w:eastAsia="標楷體" w:hAnsi="Times New Roman"/>
                <w:szCs w:val="22"/>
              </w:rPr>
              <w:t>/</w:t>
            </w:r>
            <w:r w:rsidRPr="005B14D1">
              <w:rPr>
                <w:rFonts w:ascii="Times New Roman" w:eastAsia="標楷體" w:hint="eastAsia"/>
                <w:szCs w:val="22"/>
              </w:rPr>
              <w:t>李文良處長</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1</w:t>
            </w:r>
            <w:r>
              <w:rPr>
                <w:rFonts w:ascii="Times New Roman" w:eastAsia="標楷體" w:hAnsi="Times New Roman"/>
                <w:szCs w:val="22"/>
              </w:rPr>
              <w:t>4</w:t>
            </w:r>
            <w:r w:rsidRPr="005B14D1">
              <w:rPr>
                <w:rFonts w:ascii="Times New Roman" w:eastAsia="標楷體" w:hAnsi="Times New Roman"/>
                <w:szCs w:val="22"/>
              </w:rPr>
              <w:t>:</w:t>
            </w:r>
            <w:r>
              <w:rPr>
                <w:rFonts w:ascii="Times New Roman" w:eastAsia="標楷體" w:hAnsi="Times New Roman"/>
                <w:szCs w:val="22"/>
              </w:rPr>
              <w:t>5</w:t>
            </w:r>
            <w:r w:rsidRPr="005B14D1">
              <w:rPr>
                <w:rFonts w:ascii="Times New Roman" w:eastAsia="標楷體" w:hAnsi="Times New Roman"/>
                <w:szCs w:val="22"/>
              </w:rPr>
              <w:t>0-15:</w:t>
            </w:r>
            <w:r>
              <w:rPr>
                <w:rFonts w:ascii="Times New Roman" w:eastAsia="標楷體" w:hAnsi="Times New Roman"/>
                <w:szCs w:val="22"/>
              </w:rPr>
              <w:t>5</w:t>
            </w:r>
            <w:r w:rsidRPr="005B14D1">
              <w:rPr>
                <w:rFonts w:ascii="Times New Roman" w:eastAsia="標楷體" w:hAnsi="Times New Roman"/>
                <w:szCs w:val="22"/>
              </w:rPr>
              <w:t>0</w:t>
            </w:r>
          </w:p>
        </w:tc>
        <w:tc>
          <w:tcPr>
            <w:tcW w:w="3240"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科展評析（分類帶開講解）</w:t>
            </w:r>
          </w:p>
        </w:tc>
        <w:tc>
          <w:tcPr>
            <w:tcW w:w="2288" w:type="dxa"/>
            <w:vMerge w:val="restart"/>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hint="eastAsia"/>
                <w:szCs w:val="22"/>
              </w:rPr>
              <w:t>科展</w:t>
            </w:r>
            <w:r>
              <w:rPr>
                <w:rFonts w:ascii="Times New Roman" w:eastAsia="標楷體" w:hAnsi="Times New Roman" w:hint="eastAsia"/>
                <w:szCs w:val="22"/>
              </w:rPr>
              <w:t>作品</w:t>
            </w:r>
            <w:r w:rsidRPr="005B14D1">
              <w:rPr>
                <w:rFonts w:ascii="Times New Roman" w:eastAsia="標楷體" w:hAnsi="Times New Roman" w:hint="eastAsia"/>
                <w:szCs w:val="22"/>
              </w:rPr>
              <w:t>展示</w:t>
            </w:r>
          </w:p>
          <w:p w:rsidR="00B63D12" w:rsidRPr="005B14D1" w:rsidRDefault="00B63D12" w:rsidP="0035543F">
            <w:pPr>
              <w:jc w:val="center"/>
              <w:rPr>
                <w:rFonts w:ascii="Times New Roman" w:eastAsia="標楷體" w:hAnsi="Times New Roman"/>
                <w:color w:val="FF0000"/>
              </w:rPr>
            </w:pPr>
            <w:r w:rsidRPr="005B14D1">
              <w:rPr>
                <w:rFonts w:ascii="Times New Roman" w:eastAsia="標楷體" w:hAnsi="Times New Roman" w:hint="eastAsia"/>
                <w:szCs w:val="22"/>
              </w:rPr>
              <w:t>（城中體育館）</w:t>
            </w:r>
          </w:p>
          <w:p w:rsidR="00B63D12" w:rsidRPr="005B14D1" w:rsidRDefault="00B63D12" w:rsidP="0035543F">
            <w:pPr>
              <w:jc w:val="center"/>
              <w:rPr>
                <w:rFonts w:ascii="Times New Roman" w:eastAsia="標楷體" w:hAnsi="Times New Roman"/>
              </w:rPr>
            </w:pPr>
            <w:r>
              <w:rPr>
                <w:rFonts w:ascii="Times New Roman" w:eastAsia="標楷體" w:hAnsi="Times New Roman"/>
              </w:rPr>
              <w:t>106.4.21</w:t>
            </w:r>
            <w:r>
              <w:rPr>
                <w:rFonts w:ascii="Times New Roman" w:eastAsia="標楷體" w:hAnsi="Times New Roman" w:hint="eastAsia"/>
              </w:rPr>
              <w:t>～</w:t>
            </w:r>
            <w:r>
              <w:rPr>
                <w:rFonts w:ascii="Times New Roman" w:eastAsia="標楷體" w:hAnsi="Times New Roman"/>
              </w:rPr>
              <w:t>4.28</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教育處</w:t>
            </w:r>
            <w:r w:rsidRPr="005B14D1">
              <w:rPr>
                <w:rFonts w:ascii="Times New Roman" w:eastAsia="標楷體" w:hAnsi="Times New Roman"/>
                <w:szCs w:val="22"/>
              </w:rPr>
              <w:t>/</w:t>
            </w:r>
          </w:p>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各類別評審教授</w:t>
            </w:r>
          </w:p>
        </w:tc>
      </w:tr>
      <w:tr w:rsidR="00B63D12" w:rsidRPr="00736674" w:rsidTr="0035543F">
        <w:trPr>
          <w:trHeight w:val="1720"/>
        </w:trPr>
        <w:tc>
          <w:tcPr>
            <w:tcW w:w="1668" w:type="dxa"/>
            <w:vAlign w:val="center"/>
          </w:tcPr>
          <w:p w:rsidR="00B63D12" w:rsidRPr="005B14D1" w:rsidRDefault="00B63D12" w:rsidP="0035543F">
            <w:pPr>
              <w:jc w:val="center"/>
              <w:rPr>
                <w:rFonts w:ascii="Times New Roman" w:eastAsia="標楷體" w:hAnsi="Times New Roman"/>
              </w:rPr>
            </w:pPr>
            <w:r>
              <w:rPr>
                <w:rFonts w:ascii="Times New Roman" w:eastAsia="標楷體" w:hAnsi="Times New Roman"/>
                <w:szCs w:val="22"/>
              </w:rPr>
              <w:t>16:00-17</w:t>
            </w:r>
            <w:r w:rsidRPr="005B14D1">
              <w:rPr>
                <w:rFonts w:ascii="Times New Roman" w:eastAsia="標楷體" w:hAnsi="Times New Roman"/>
                <w:szCs w:val="22"/>
              </w:rPr>
              <w:t>:</w:t>
            </w:r>
            <w:r>
              <w:rPr>
                <w:rFonts w:ascii="Times New Roman" w:eastAsia="標楷體" w:hAnsi="Times New Roman"/>
                <w:szCs w:val="22"/>
              </w:rPr>
              <w:t>3</w:t>
            </w:r>
            <w:r w:rsidRPr="005B14D1">
              <w:rPr>
                <w:rFonts w:ascii="Times New Roman" w:eastAsia="標楷體" w:hAnsi="Times New Roman"/>
                <w:szCs w:val="22"/>
              </w:rPr>
              <w:t>0</w:t>
            </w:r>
          </w:p>
        </w:tc>
        <w:tc>
          <w:tcPr>
            <w:tcW w:w="3240" w:type="dxa"/>
            <w:vAlign w:val="center"/>
          </w:tcPr>
          <w:p w:rsidR="00B63D12" w:rsidRPr="005B14D1" w:rsidRDefault="00B63D12" w:rsidP="0035543F">
            <w:pPr>
              <w:jc w:val="center"/>
              <w:rPr>
                <w:rFonts w:ascii="Times New Roman" w:eastAsia="標楷體" w:hAnsi="Times New Roman"/>
              </w:rPr>
            </w:pPr>
            <w:r>
              <w:rPr>
                <w:rFonts w:ascii="Times New Roman" w:eastAsia="標楷體" w:hAnsi="Times New Roman" w:hint="eastAsia"/>
              </w:rPr>
              <w:t>科展作品評選</w:t>
            </w:r>
          </w:p>
        </w:tc>
        <w:tc>
          <w:tcPr>
            <w:tcW w:w="2288" w:type="dxa"/>
            <w:vMerge/>
            <w:vAlign w:val="center"/>
          </w:tcPr>
          <w:p w:rsidR="00B63D12" w:rsidRPr="005B14D1" w:rsidRDefault="00B63D12" w:rsidP="0035543F">
            <w:pPr>
              <w:jc w:val="center"/>
              <w:rPr>
                <w:rFonts w:ascii="Times New Roman" w:eastAsia="標楷體" w:hAnsi="Times New Roman"/>
              </w:rPr>
            </w:pPr>
          </w:p>
        </w:tc>
        <w:tc>
          <w:tcPr>
            <w:tcW w:w="2835" w:type="dxa"/>
            <w:vAlign w:val="center"/>
          </w:tcPr>
          <w:p w:rsidR="00B63D12" w:rsidRPr="005B14D1" w:rsidRDefault="00B63D12" w:rsidP="0035543F">
            <w:pPr>
              <w:jc w:val="center"/>
              <w:rPr>
                <w:rFonts w:ascii="Times New Roman" w:eastAsia="標楷體" w:hAnsi="Times New Roman"/>
              </w:rPr>
            </w:pPr>
            <w:r>
              <w:rPr>
                <w:rFonts w:ascii="Times New Roman" w:eastAsia="標楷體" w:hAnsi="Times New Roman" w:hint="eastAsia"/>
              </w:rPr>
              <w:t>教育處</w:t>
            </w:r>
          </w:p>
        </w:tc>
      </w:tr>
    </w:tbl>
    <w:p w:rsidR="00B63D12" w:rsidRDefault="00B63D12" w:rsidP="00BA43E4"/>
    <w:p w:rsidR="00B63D12" w:rsidRDefault="00B63D12" w:rsidP="00BA43E4">
      <w:pPr>
        <w:jc w:val="center"/>
      </w:pPr>
      <w:r w:rsidRPr="00971770">
        <w:rPr>
          <w:rFonts w:ascii="微軟正黑體" w:eastAsia="微軟正黑體" w:hAnsi="微軟正黑體"/>
          <w:sz w:val="28"/>
          <w:szCs w:val="28"/>
        </w:rPr>
        <w:t>10</w:t>
      </w:r>
      <w:r>
        <w:rPr>
          <w:rFonts w:ascii="微軟正黑體" w:eastAsia="微軟正黑體" w:hAnsi="微軟正黑體"/>
          <w:sz w:val="28"/>
          <w:szCs w:val="28"/>
        </w:rPr>
        <w:t>6</w:t>
      </w:r>
      <w:r w:rsidRPr="00971770">
        <w:rPr>
          <w:rFonts w:ascii="微軟正黑體" w:eastAsia="微軟正黑體" w:hAnsi="微軟正黑體"/>
          <w:sz w:val="28"/>
          <w:szCs w:val="28"/>
        </w:rPr>
        <w:t>.</w:t>
      </w:r>
      <w:r>
        <w:rPr>
          <w:rFonts w:ascii="微軟正黑體" w:eastAsia="微軟正黑體" w:hAnsi="微軟正黑體"/>
          <w:sz w:val="28"/>
          <w:szCs w:val="28"/>
        </w:rPr>
        <w:t>4.22</w:t>
      </w:r>
      <w:r w:rsidRPr="00971770">
        <w:rPr>
          <w:rFonts w:ascii="微軟正黑體" w:eastAsia="微軟正黑體" w:hAnsi="微軟正黑體" w:hint="eastAsia"/>
          <w:sz w:val="28"/>
          <w:szCs w:val="28"/>
        </w:rPr>
        <w:t>「金門科學日</w:t>
      </w:r>
      <w:r>
        <w:rPr>
          <w:rFonts w:ascii="微軟正黑體" w:eastAsia="微軟正黑體" w:hAnsi="微軟正黑體" w:hint="eastAsia"/>
          <w:sz w:val="28"/>
          <w:szCs w:val="28"/>
        </w:rPr>
        <w:t>（科學嘉年華）</w:t>
      </w:r>
      <w:r w:rsidRPr="00971770">
        <w:rPr>
          <w:rFonts w:ascii="微軟正黑體" w:eastAsia="微軟正黑體" w:hAnsi="微軟正黑體" w:hint="eastAsia"/>
          <w:sz w:val="28"/>
          <w:szCs w:val="28"/>
        </w:rPr>
        <w:t>」活動流程表</w:t>
      </w:r>
      <w:r>
        <w:rPr>
          <w:rFonts w:ascii="微軟正黑體" w:eastAsia="微軟正黑體" w:hAnsi="微軟正黑體" w:hint="eastAsia"/>
          <w:sz w:val="28"/>
          <w:szCs w:val="28"/>
        </w:rPr>
        <w:t>之二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80"/>
        <w:gridCol w:w="2948"/>
        <w:gridCol w:w="2835"/>
      </w:tblGrid>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活動時間</w:t>
            </w:r>
          </w:p>
        </w:tc>
        <w:tc>
          <w:tcPr>
            <w:tcW w:w="5528" w:type="dxa"/>
            <w:gridSpan w:val="2"/>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活動項目內容</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負責單位</w:t>
            </w:r>
            <w:r w:rsidRPr="005B14D1">
              <w:rPr>
                <w:rFonts w:ascii="Times New Roman" w:eastAsia="標楷體" w:hAnsi="Times New Roman"/>
                <w:szCs w:val="22"/>
              </w:rPr>
              <w:t>/</w:t>
            </w:r>
            <w:r w:rsidRPr="005B14D1">
              <w:rPr>
                <w:rFonts w:ascii="Times New Roman" w:eastAsia="標楷體" w:hint="eastAsia"/>
                <w:szCs w:val="22"/>
              </w:rPr>
              <w:t>主持人</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08:00-08:30</w:t>
            </w:r>
          </w:p>
        </w:tc>
        <w:tc>
          <w:tcPr>
            <w:tcW w:w="5528" w:type="dxa"/>
            <w:gridSpan w:val="2"/>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展攤報到佈置、完成凖備工作</w:t>
            </w:r>
          </w:p>
        </w:tc>
        <w:tc>
          <w:tcPr>
            <w:tcW w:w="2835"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int="eastAsia"/>
                <w:szCs w:val="22"/>
              </w:rPr>
              <w:t>科學日籌備小組</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08:30-09:00</w:t>
            </w:r>
          </w:p>
        </w:tc>
        <w:tc>
          <w:tcPr>
            <w:tcW w:w="5528" w:type="dxa"/>
            <w:gridSpan w:val="2"/>
            <w:vAlign w:val="center"/>
          </w:tcPr>
          <w:p w:rsidR="00B63D12" w:rsidRDefault="00B63D12" w:rsidP="0035543F">
            <w:pPr>
              <w:jc w:val="center"/>
              <w:rPr>
                <w:rFonts w:ascii="Times New Roman" w:eastAsia="標楷體"/>
              </w:rPr>
            </w:pPr>
            <w:r w:rsidRPr="005B14D1">
              <w:rPr>
                <w:rFonts w:ascii="Times New Roman" w:eastAsia="標楷體" w:hint="eastAsia"/>
                <w:szCs w:val="22"/>
              </w:rPr>
              <w:t>開</w:t>
            </w:r>
            <w:r w:rsidRPr="005B14D1">
              <w:rPr>
                <w:rFonts w:ascii="Times New Roman" w:eastAsia="標楷體"/>
                <w:szCs w:val="22"/>
              </w:rPr>
              <w:t xml:space="preserve"> </w:t>
            </w:r>
            <w:r w:rsidRPr="005B14D1">
              <w:rPr>
                <w:rFonts w:ascii="Times New Roman" w:eastAsia="標楷體" w:hint="eastAsia"/>
                <w:szCs w:val="22"/>
              </w:rPr>
              <w:t>幕</w:t>
            </w:r>
            <w:r w:rsidRPr="005B14D1">
              <w:rPr>
                <w:rFonts w:ascii="Times New Roman" w:eastAsia="標楷體"/>
                <w:szCs w:val="22"/>
              </w:rPr>
              <w:t xml:space="preserve"> </w:t>
            </w:r>
            <w:r w:rsidRPr="005B14D1">
              <w:rPr>
                <w:rFonts w:ascii="Times New Roman" w:eastAsia="標楷體" w:hint="eastAsia"/>
                <w:szCs w:val="22"/>
              </w:rPr>
              <w:t>式</w:t>
            </w:r>
          </w:p>
          <w:p w:rsidR="00B63D12" w:rsidRPr="005B14D1" w:rsidRDefault="00B63D12" w:rsidP="0035543F">
            <w:pPr>
              <w:jc w:val="center"/>
              <w:rPr>
                <w:rFonts w:ascii="Times New Roman" w:eastAsia="標楷體"/>
              </w:rPr>
            </w:pPr>
            <w:r w:rsidRPr="005B14D1">
              <w:rPr>
                <w:rFonts w:ascii="Times New Roman" w:eastAsia="標楷體" w:hint="eastAsia"/>
                <w:szCs w:val="22"/>
              </w:rPr>
              <w:t>大師演示</w:t>
            </w:r>
          </w:p>
          <w:p w:rsidR="00B63D12" w:rsidRPr="005B14D1" w:rsidRDefault="00B63D12" w:rsidP="0035543F">
            <w:pPr>
              <w:jc w:val="center"/>
              <w:rPr>
                <w:rFonts w:ascii="Times New Roman" w:eastAsia="標楷體"/>
              </w:rPr>
            </w:pPr>
            <w:r w:rsidRPr="005B14D1">
              <w:rPr>
                <w:rFonts w:ascii="Times New Roman" w:eastAsia="標楷體" w:hint="eastAsia"/>
                <w:szCs w:val="22"/>
              </w:rPr>
              <w:t>（城中體育館前廣場舞台）</w:t>
            </w:r>
          </w:p>
        </w:tc>
        <w:tc>
          <w:tcPr>
            <w:tcW w:w="2835" w:type="dxa"/>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教育處</w:t>
            </w:r>
            <w:r>
              <w:rPr>
                <w:rFonts w:ascii="Times New Roman" w:eastAsia="標楷體"/>
                <w:szCs w:val="22"/>
              </w:rPr>
              <w:t>/</w:t>
            </w:r>
            <w:r w:rsidRPr="005B14D1">
              <w:rPr>
                <w:rFonts w:ascii="Times New Roman" w:eastAsia="標楷體" w:hint="eastAsia"/>
                <w:szCs w:val="22"/>
              </w:rPr>
              <w:t>科展</w:t>
            </w:r>
            <w:r w:rsidRPr="005B14D1">
              <w:rPr>
                <w:rFonts w:ascii="Times New Roman" w:eastAsia="標楷體"/>
                <w:szCs w:val="22"/>
              </w:rPr>
              <w:t>/</w:t>
            </w:r>
          </w:p>
          <w:p w:rsidR="00B63D12" w:rsidRPr="005B14D1" w:rsidRDefault="00B63D12" w:rsidP="0035543F">
            <w:pPr>
              <w:jc w:val="center"/>
              <w:rPr>
                <w:rFonts w:ascii="Times New Roman" w:eastAsia="標楷體"/>
              </w:rPr>
            </w:pPr>
            <w:r w:rsidRPr="005B14D1">
              <w:rPr>
                <w:rFonts w:ascii="Times New Roman" w:eastAsia="標楷體" w:hint="eastAsia"/>
                <w:szCs w:val="22"/>
              </w:rPr>
              <w:t>科學日籌備小組</w:t>
            </w:r>
          </w:p>
        </w:tc>
      </w:tr>
      <w:tr w:rsidR="00B63D12" w:rsidRPr="00736674" w:rsidTr="0035543F">
        <w:trPr>
          <w:trHeight w:val="2065"/>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09:</w:t>
            </w:r>
            <w:r>
              <w:rPr>
                <w:rFonts w:ascii="Times New Roman" w:eastAsia="標楷體" w:hAnsi="Times New Roman"/>
                <w:szCs w:val="22"/>
              </w:rPr>
              <w:t>0</w:t>
            </w:r>
            <w:r w:rsidRPr="005B14D1">
              <w:rPr>
                <w:rFonts w:ascii="Times New Roman" w:eastAsia="標楷體" w:hAnsi="Times New Roman"/>
                <w:szCs w:val="22"/>
              </w:rPr>
              <w:t>0-16:</w:t>
            </w:r>
            <w:r>
              <w:rPr>
                <w:rFonts w:ascii="Times New Roman" w:eastAsia="標楷體" w:hAnsi="Times New Roman"/>
                <w:szCs w:val="22"/>
              </w:rPr>
              <w:t>0</w:t>
            </w:r>
            <w:r w:rsidRPr="005B14D1">
              <w:rPr>
                <w:rFonts w:ascii="Times New Roman" w:eastAsia="標楷體" w:hAnsi="Times New Roman"/>
                <w:szCs w:val="22"/>
              </w:rPr>
              <w:t>0</w:t>
            </w:r>
          </w:p>
        </w:tc>
        <w:tc>
          <w:tcPr>
            <w:tcW w:w="2580" w:type="dxa"/>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攤位展演</w:t>
            </w:r>
          </w:p>
          <w:p w:rsidR="00B63D12" w:rsidRPr="005B14D1" w:rsidRDefault="00B63D12" w:rsidP="0035543F">
            <w:pPr>
              <w:jc w:val="center"/>
              <w:rPr>
                <w:rFonts w:ascii="Times New Roman" w:eastAsia="標楷體"/>
              </w:rPr>
            </w:pPr>
            <w:r w:rsidRPr="005B14D1">
              <w:rPr>
                <w:rFonts w:ascii="Times New Roman" w:eastAsia="標楷體" w:hint="eastAsia"/>
                <w:szCs w:val="22"/>
              </w:rPr>
              <w:t>（城中體育館</w:t>
            </w:r>
          </w:p>
          <w:p w:rsidR="00B63D12" w:rsidRPr="005B14D1" w:rsidRDefault="00B63D12" w:rsidP="0035543F">
            <w:pPr>
              <w:jc w:val="center"/>
              <w:rPr>
                <w:rFonts w:ascii="Times New Roman" w:eastAsia="標楷體"/>
              </w:rPr>
            </w:pPr>
            <w:r w:rsidRPr="005B14D1">
              <w:rPr>
                <w:rFonts w:ascii="Times New Roman" w:eastAsia="標楷體" w:hint="eastAsia"/>
                <w:szCs w:val="22"/>
              </w:rPr>
              <w:t>前廣場）</w:t>
            </w:r>
          </w:p>
        </w:tc>
        <w:tc>
          <w:tcPr>
            <w:tcW w:w="294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hint="eastAsia"/>
                <w:szCs w:val="22"/>
              </w:rPr>
              <w:t>科展</w:t>
            </w:r>
            <w:r>
              <w:rPr>
                <w:rFonts w:ascii="Times New Roman" w:eastAsia="標楷體" w:hAnsi="Times New Roman" w:hint="eastAsia"/>
                <w:szCs w:val="22"/>
              </w:rPr>
              <w:t>作品</w:t>
            </w:r>
            <w:r w:rsidRPr="005B14D1">
              <w:rPr>
                <w:rFonts w:ascii="Times New Roman" w:eastAsia="標楷體" w:hAnsi="Times New Roman" w:hint="eastAsia"/>
                <w:szCs w:val="22"/>
              </w:rPr>
              <w:t>展示</w:t>
            </w:r>
          </w:p>
          <w:p w:rsidR="00B63D12" w:rsidRPr="005B14D1" w:rsidRDefault="00B63D12" w:rsidP="0035543F">
            <w:pPr>
              <w:jc w:val="center"/>
              <w:rPr>
                <w:rFonts w:ascii="Times New Roman" w:eastAsia="標楷體" w:hAnsi="Times New Roman"/>
                <w:color w:val="FF0000"/>
              </w:rPr>
            </w:pPr>
            <w:r w:rsidRPr="005B14D1">
              <w:rPr>
                <w:rFonts w:ascii="Times New Roman" w:eastAsia="標楷體" w:hAnsi="Times New Roman" w:hint="eastAsia"/>
                <w:szCs w:val="22"/>
              </w:rPr>
              <w:t>（城中體育館）</w:t>
            </w:r>
          </w:p>
          <w:p w:rsidR="00B63D12" w:rsidRPr="005B14D1" w:rsidRDefault="00B63D12" w:rsidP="0035543F">
            <w:pPr>
              <w:jc w:val="center"/>
              <w:rPr>
                <w:rFonts w:ascii="Times New Roman" w:eastAsia="標楷體"/>
              </w:rPr>
            </w:pPr>
            <w:r>
              <w:rPr>
                <w:rFonts w:ascii="Times New Roman" w:eastAsia="標楷體" w:hAnsi="Times New Roman"/>
              </w:rPr>
              <w:t>106.4.21</w:t>
            </w:r>
            <w:r>
              <w:rPr>
                <w:rFonts w:ascii="Times New Roman" w:eastAsia="標楷體" w:hAnsi="Times New Roman" w:hint="eastAsia"/>
              </w:rPr>
              <w:t>～</w:t>
            </w:r>
            <w:r>
              <w:rPr>
                <w:rFonts w:ascii="Times New Roman" w:eastAsia="標楷體" w:hAnsi="Times New Roman"/>
              </w:rPr>
              <w:t>4.28</w:t>
            </w:r>
          </w:p>
        </w:tc>
        <w:tc>
          <w:tcPr>
            <w:tcW w:w="2835" w:type="dxa"/>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科學日籌備小組</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Pr>
                <w:rFonts w:ascii="Times New Roman" w:eastAsia="標楷體" w:hAnsi="Times New Roman"/>
                <w:szCs w:val="22"/>
              </w:rPr>
              <w:t>16:0</w:t>
            </w:r>
            <w:r w:rsidRPr="005B14D1">
              <w:rPr>
                <w:rFonts w:ascii="Times New Roman" w:eastAsia="標楷體" w:hAnsi="Times New Roman"/>
                <w:szCs w:val="22"/>
              </w:rPr>
              <w:t>0-17:00</w:t>
            </w:r>
          </w:p>
        </w:tc>
        <w:tc>
          <w:tcPr>
            <w:tcW w:w="5528" w:type="dxa"/>
            <w:gridSpan w:val="2"/>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抽獎</w:t>
            </w:r>
          </w:p>
        </w:tc>
        <w:tc>
          <w:tcPr>
            <w:tcW w:w="2835" w:type="dxa"/>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教育處</w:t>
            </w:r>
          </w:p>
        </w:tc>
      </w:tr>
      <w:tr w:rsidR="00B63D12" w:rsidRPr="00736674" w:rsidTr="0035543F">
        <w:trPr>
          <w:trHeight w:val="567"/>
        </w:trPr>
        <w:tc>
          <w:tcPr>
            <w:tcW w:w="1668" w:type="dxa"/>
            <w:vAlign w:val="center"/>
          </w:tcPr>
          <w:p w:rsidR="00B63D12" w:rsidRPr="005B14D1" w:rsidRDefault="00B63D12" w:rsidP="0035543F">
            <w:pPr>
              <w:jc w:val="center"/>
              <w:rPr>
                <w:rFonts w:ascii="Times New Roman" w:eastAsia="標楷體" w:hAnsi="Times New Roman"/>
              </w:rPr>
            </w:pPr>
            <w:r w:rsidRPr="005B14D1">
              <w:rPr>
                <w:rFonts w:ascii="Times New Roman" w:eastAsia="標楷體" w:hAnsi="Times New Roman"/>
                <w:szCs w:val="22"/>
              </w:rPr>
              <w:t>17:00</w:t>
            </w:r>
          </w:p>
        </w:tc>
        <w:tc>
          <w:tcPr>
            <w:tcW w:w="8363" w:type="dxa"/>
            <w:gridSpan w:val="3"/>
            <w:vAlign w:val="center"/>
          </w:tcPr>
          <w:p w:rsidR="00B63D12" w:rsidRPr="005B14D1" w:rsidRDefault="00B63D12" w:rsidP="0035543F">
            <w:pPr>
              <w:jc w:val="center"/>
              <w:rPr>
                <w:rFonts w:ascii="Times New Roman" w:eastAsia="標楷體"/>
              </w:rPr>
            </w:pPr>
            <w:r w:rsidRPr="005B14D1">
              <w:rPr>
                <w:rFonts w:ascii="Times New Roman" w:eastAsia="標楷體" w:hint="eastAsia"/>
                <w:szCs w:val="22"/>
              </w:rPr>
              <w:t>收穫滿行囊快樂賦歸！</w:t>
            </w:r>
          </w:p>
        </w:tc>
      </w:tr>
    </w:tbl>
    <w:p w:rsidR="00B63D12" w:rsidRPr="00C93CC5" w:rsidRDefault="00B63D12" w:rsidP="00BA43E4">
      <w:pPr>
        <w:adjustRightInd w:val="0"/>
        <w:snapToGrid w:val="0"/>
        <w:rPr>
          <w:rFonts w:ascii="新細明體"/>
          <w:b/>
          <w:color w:val="000000"/>
        </w:rPr>
      </w:pPr>
      <w:r>
        <w:rPr>
          <w:rFonts w:ascii="微軟正黑體" w:eastAsia="微軟正黑體" w:hAnsi="微軟正黑體"/>
          <w:b/>
          <w:color w:val="000000"/>
        </w:rPr>
        <w:br w:type="page"/>
      </w:r>
      <w:r w:rsidRPr="000D3BA9">
        <w:rPr>
          <w:rFonts w:ascii="微軟正黑體" w:eastAsia="微軟正黑體" w:hAnsi="微軟正黑體" w:hint="eastAsia"/>
          <w:b/>
          <w:color w:val="000000"/>
        </w:rPr>
        <w:lastRenderedPageBreak/>
        <w:t>伍、工作分工職掌表</w:t>
      </w:r>
      <w:r w:rsidRPr="00E03C06">
        <w:rPr>
          <w:rFonts w:ascii="微軟正黑體" w:eastAsia="微軟正黑體" w:hAnsi="微軟正黑體"/>
          <w:b/>
          <w:color w:val="FF0000"/>
        </w:rPr>
        <w:t>(</w:t>
      </w:r>
      <w:r>
        <w:rPr>
          <w:rFonts w:ascii="微軟正黑體" w:eastAsia="微軟正黑體" w:hAnsi="微軟正黑體" w:hint="eastAsia"/>
          <w:b/>
          <w:color w:val="FF0000"/>
        </w:rPr>
        <w:t>另排</w:t>
      </w:r>
      <w:r w:rsidRPr="00E03C06">
        <w:rPr>
          <w:rFonts w:ascii="微軟正黑體" w:eastAsia="微軟正黑體" w:hAnsi="微軟正黑體"/>
          <w:b/>
          <w:color w:val="FF0000"/>
        </w:rPr>
        <w:t>)</w:t>
      </w:r>
    </w:p>
    <w:p w:rsidR="00B63D12" w:rsidRPr="00837776" w:rsidRDefault="00B63D12" w:rsidP="00BA43E4">
      <w:pPr>
        <w:pStyle w:val="msolistparagraph0"/>
        <w:snapToGrid w:val="0"/>
        <w:spacing w:line="240" w:lineRule="atLeast"/>
        <w:ind w:leftChars="0" w:left="0"/>
        <w:rPr>
          <w:rFonts w:ascii="微軟正黑體" w:eastAsia="微軟正黑體" w:hAnsi="微軟正黑體"/>
          <w:b/>
        </w:rPr>
      </w:pPr>
      <w:r w:rsidRPr="00837776">
        <w:rPr>
          <w:rFonts w:ascii="微軟正黑體" w:eastAsia="微軟正黑體" w:hAnsi="微軟正黑體" w:hint="eastAsia"/>
          <w:b/>
          <w:color w:val="000000"/>
        </w:rPr>
        <w:t>陸、</w:t>
      </w:r>
      <w:r w:rsidRPr="00837776">
        <w:rPr>
          <w:rFonts w:ascii="微軟正黑體" w:eastAsia="微軟正黑體" w:hAnsi="微軟正黑體" w:hint="eastAsia"/>
          <w:b/>
        </w:rPr>
        <w:t>各校參加金門科學日（嘉年華）</w:t>
      </w:r>
      <w:r>
        <w:rPr>
          <w:rFonts w:ascii="微軟正黑體" w:eastAsia="微軟正黑體" w:hAnsi="微軟正黑體" w:hint="eastAsia"/>
          <w:b/>
        </w:rPr>
        <w:t>參展攤位</w:t>
      </w:r>
      <w:r w:rsidRPr="00837776">
        <w:rPr>
          <w:rFonts w:ascii="微軟正黑體" w:eastAsia="微軟正黑體" w:hAnsi="微軟正黑體" w:hint="eastAsia"/>
          <w:b/>
        </w:rPr>
        <w:t>名額分配：</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520"/>
        <w:gridCol w:w="2700"/>
      </w:tblGrid>
      <w:tr w:rsidR="00B63D12" w:rsidRPr="00A3185A" w:rsidTr="0035543F">
        <w:trPr>
          <w:trHeight w:val="414"/>
        </w:trPr>
        <w:tc>
          <w:tcPr>
            <w:tcW w:w="2340" w:type="dxa"/>
            <w:tcBorders>
              <w:top w:val="double" w:sz="4" w:space="0" w:color="auto"/>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單</w:t>
            </w:r>
            <w:r w:rsidRPr="00A3185A">
              <w:rPr>
                <w:rFonts w:ascii="Times New Roman" w:eastAsia="標楷體" w:hAnsi="Times New Roman"/>
              </w:rPr>
              <w:t xml:space="preserve">      </w:t>
            </w:r>
            <w:r w:rsidRPr="00A3185A">
              <w:rPr>
                <w:rFonts w:ascii="Times New Roman" w:eastAsia="標楷體" w:hAnsi="Times New Roman" w:hint="eastAsia"/>
              </w:rPr>
              <w:t>位</w:t>
            </w:r>
          </w:p>
        </w:tc>
        <w:tc>
          <w:tcPr>
            <w:tcW w:w="1800" w:type="dxa"/>
            <w:tcBorders>
              <w:top w:val="double" w:sz="4" w:space="0" w:color="auto"/>
              <w:righ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分配攤數</w:t>
            </w:r>
          </w:p>
        </w:tc>
        <w:tc>
          <w:tcPr>
            <w:tcW w:w="2520" w:type="dxa"/>
            <w:tcBorders>
              <w:top w:val="double" w:sz="4" w:space="0" w:color="auto"/>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單</w:t>
            </w:r>
            <w:r w:rsidRPr="00A3185A">
              <w:rPr>
                <w:rFonts w:ascii="Times New Roman" w:eastAsia="標楷體" w:hAnsi="Times New Roman"/>
              </w:rPr>
              <w:t xml:space="preserve">      </w:t>
            </w:r>
            <w:r w:rsidRPr="00A3185A">
              <w:rPr>
                <w:rFonts w:ascii="Times New Roman" w:eastAsia="標楷體" w:hAnsi="Times New Roman" w:hint="eastAsia"/>
              </w:rPr>
              <w:t>位</w:t>
            </w:r>
          </w:p>
        </w:tc>
        <w:tc>
          <w:tcPr>
            <w:tcW w:w="2700" w:type="dxa"/>
            <w:tcBorders>
              <w:top w:val="double" w:sz="4" w:space="0" w:color="auto"/>
              <w:righ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分配攤數</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國立金門大學</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2</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金鼎國小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國立金門高中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3</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金沙國小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國立金門農工</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3</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何浦國小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金城國中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2</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述美國小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金湖國中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2</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安瀾國小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金沙國中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金湖國小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金寧國中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開瑄國小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烈嶼國中</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正義國小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中正國小</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2</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柏村國小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賢庵國小</w:t>
            </w:r>
            <w:r w:rsidRPr="00A3185A">
              <w:rPr>
                <w:rFonts w:ascii="Times New Roman" w:eastAsia="標楷體" w:hAnsi="Times New Roman"/>
              </w:rPr>
              <w:t>(</w:t>
            </w:r>
            <w:r w:rsidRPr="00A3185A">
              <w:rPr>
                <w:rFonts w:ascii="Times New Roman" w:eastAsia="標楷體" w:hAnsi="Times New Roman" w:hint="eastAsia"/>
              </w:rPr>
              <w:t>含分校</w:t>
            </w:r>
            <w:r w:rsidRPr="00A3185A">
              <w:rPr>
                <w:rFonts w:ascii="Times New Roman" w:eastAsia="標楷體" w:hAnsi="Times New Roman"/>
              </w:rPr>
              <w:t>)</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多年國小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古城國小</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卓環國小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金寧中小學（國小）</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西口國小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古寧國小</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上岐國小</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r>
      <w:tr w:rsidR="00B63D12" w:rsidRPr="00A3185A" w:rsidTr="0035543F">
        <w:trPr>
          <w:trHeight w:val="414"/>
        </w:trPr>
        <w:tc>
          <w:tcPr>
            <w:tcW w:w="234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湖埔國小</w:t>
            </w:r>
          </w:p>
        </w:tc>
        <w:tc>
          <w:tcPr>
            <w:tcW w:w="18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1</w:t>
            </w:r>
          </w:p>
        </w:tc>
        <w:tc>
          <w:tcPr>
            <w:tcW w:w="2520" w:type="dxa"/>
            <w:tcBorders>
              <w:left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Pr>
                <w:rFonts w:ascii="Times New Roman" w:eastAsia="標楷體" w:hAnsi="Times New Roman" w:hint="eastAsia"/>
              </w:rPr>
              <w:t>陸軍官校</w:t>
            </w:r>
          </w:p>
        </w:tc>
        <w:tc>
          <w:tcPr>
            <w:tcW w:w="2700" w:type="dxa"/>
            <w:tcBorders>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Pr>
                <w:rFonts w:ascii="Times New Roman" w:eastAsia="標楷體" w:hAnsi="Times New Roman"/>
              </w:rPr>
              <w:t>3</w:t>
            </w:r>
          </w:p>
        </w:tc>
      </w:tr>
      <w:tr w:rsidR="00B63D12" w:rsidRPr="00A3185A" w:rsidTr="0035543F">
        <w:trPr>
          <w:trHeight w:val="414"/>
        </w:trPr>
        <w:tc>
          <w:tcPr>
            <w:tcW w:w="2340" w:type="dxa"/>
            <w:tcBorders>
              <w:left w:val="double" w:sz="4" w:space="0" w:color="auto"/>
              <w:bottom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p>
        </w:tc>
        <w:tc>
          <w:tcPr>
            <w:tcW w:w="1800" w:type="dxa"/>
            <w:tcBorders>
              <w:bottom w:val="double" w:sz="4" w:space="0" w:color="auto"/>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p>
        </w:tc>
        <w:tc>
          <w:tcPr>
            <w:tcW w:w="2520" w:type="dxa"/>
            <w:tcBorders>
              <w:left w:val="double" w:sz="4" w:space="0" w:color="auto"/>
              <w:bottom w:val="double" w:sz="4" w:space="0" w:color="auto"/>
            </w:tcBorders>
            <w:vAlign w:val="center"/>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hint="eastAsia"/>
              </w:rPr>
              <w:t>合</w:t>
            </w:r>
            <w:r w:rsidRPr="00A3185A">
              <w:rPr>
                <w:rFonts w:ascii="Times New Roman" w:eastAsia="標楷體" w:hAnsi="Times New Roman"/>
              </w:rPr>
              <w:t xml:space="preserve">       </w:t>
            </w:r>
            <w:r w:rsidRPr="00A3185A">
              <w:rPr>
                <w:rFonts w:ascii="Times New Roman" w:eastAsia="標楷體" w:hAnsi="Times New Roman" w:hint="eastAsia"/>
              </w:rPr>
              <w:t>計</w:t>
            </w:r>
          </w:p>
        </w:tc>
        <w:tc>
          <w:tcPr>
            <w:tcW w:w="2700" w:type="dxa"/>
            <w:tcBorders>
              <w:bottom w:val="double" w:sz="4" w:space="0" w:color="auto"/>
              <w:right w:val="double" w:sz="4" w:space="0" w:color="auto"/>
            </w:tcBorders>
          </w:tcPr>
          <w:p w:rsidR="00B63D12" w:rsidRPr="00A3185A" w:rsidRDefault="00B63D12" w:rsidP="0035543F">
            <w:pPr>
              <w:snapToGrid w:val="0"/>
              <w:spacing w:line="240" w:lineRule="atLeast"/>
              <w:jc w:val="center"/>
              <w:rPr>
                <w:rFonts w:ascii="Times New Roman" w:eastAsia="標楷體" w:hAnsi="Times New Roman"/>
              </w:rPr>
            </w:pPr>
            <w:r w:rsidRPr="00A3185A">
              <w:rPr>
                <w:rFonts w:ascii="Times New Roman" w:eastAsia="標楷體" w:hAnsi="Times New Roman"/>
              </w:rPr>
              <w:t>3</w:t>
            </w:r>
            <w:r>
              <w:rPr>
                <w:rFonts w:ascii="Times New Roman" w:eastAsia="標楷體" w:hAnsi="Times New Roman"/>
              </w:rPr>
              <w:t>8</w:t>
            </w:r>
          </w:p>
        </w:tc>
      </w:tr>
    </w:tbl>
    <w:p w:rsidR="00B63D12" w:rsidRPr="00837776" w:rsidRDefault="00B63D12" w:rsidP="00BA43E4">
      <w:pPr>
        <w:rPr>
          <w:rFonts w:ascii="微軟正黑體" w:eastAsia="微軟正黑體" w:hAnsi="微軟正黑體"/>
          <w:b/>
          <w:color w:val="000000"/>
        </w:rPr>
      </w:pPr>
      <w:r w:rsidRPr="00837776">
        <w:rPr>
          <w:rFonts w:ascii="微軟正黑體" w:eastAsia="微軟正黑體" w:hAnsi="微軟正黑體" w:hint="eastAsia"/>
          <w:b/>
          <w:color w:val="000000"/>
        </w:rPr>
        <w:t>柒、注意事項：</w:t>
      </w:r>
    </w:p>
    <w:p w:rsidR="00B63D12" w:rsidRDefault="00B63D12" w:rsidP="001D0316">
      <w:pPr>
        <w:ind w:left="720" w:hangingChars="300" w:hanging="720"/>
        <w:rPr>
          <w:rFonts w:ascii="標楷體" w:eastAsia="標楷體" w:hAnsi="標楷體"/>
          <w:color w:val="000000"/>
        </w:rPr>
      </w:pPr>
      <w:r w:rsidRPr="006400A8">
        <w:rPr>
          <w:rFonts w:ascii="標楷體" w:eastAsia="標楷體" w:hAnsi="標楷體" w:hint="eastAsia"/>
          <w:color w:val="000000"/>
        </w:rPr>
        <w:t>（一）</w:t>
      </w:r>
      <w:r>
        <w:rPr>
          <w:rFonts w:ascii="標楷體" w:eastAsia="標楷體" w:hAnsi="標楷體" w:hint="eastAsia"/>
          <w:color w:val="000000"/>
        </w:rPr>
        <w:t>各校請依分配參展名額進行規劃，並如期提報申請書。</w:t>
      </w:r>
    </w:p>
    <w:p w:rsidR="00B63D12" w:rsidRPr="006400A8" w:rsidRDefault="00B63D12" w:rsidP="001D0316">
      <w:pPr>
        <w:ind w:left="720" w:hangingChars="300" w:hanging="720"/>
        <w:rPr>
          <w:rFonts w:ascii="標楷體" w:eastAsia="標楷體" w:hAnsi="標楷體"/>
          <w:color w:val="000000"/>
        </w:rPr>
      </w:pPr>
      <w:r>
        <w:rPr>
          <w:rFonts w:ascii="標楷體" w:eastAsia="標楷體" w:hAnsi="標楷體" w:hint="eastAsia"/>
          <w:color w:val="000000"/>
        </w:rPr>
        <w:t>（二）</w:t>
      </w:r>
      <w:r w:rsidRPr="006400A8">
        <w:rPr>
          <w:rFonts w:ascii="標楷體" w:eastAsia="標楷體" w:hAnsi="標楷體" w:hint="eastAsia"/>
          <w:color w:val="000000"/>
        </w:rPr>
        <w:t>各校參加</w:t>
      </w:r>
      <w:r w:rsidRPr="006400A8">
        <w:rPr>
          <w:rFonts w:ascii="標楷體" w:eastAsia="標楷體" w:hAnsi="標楷體" w:hint="eastAsia"/>
        </w:rPr>
        <w:t>金門科學日</w:t>
      </w:r>
      <w:r>
        <w:rPr>
          <w:rFonts w:ascii="標楷體" w:eastAsia="標楷體" w:hAnsi="標楷體" w:hint="eastAsia"/>
        </w:rPr>
        <w:t>展出攤位活動</w:t>
      </w:r>
      <w:r w:rsidRPr="006400A8">
        <w:rPr>
          <w:rFonts w:ascii="標楷體" w:eastAsia="標楷體" w:hAnsi="標楷體" w:hint="eastAsia"/>
        </w:rPr>
        <w:t>申請書</w:t>
      </w:r>
      <w:r>
        <w:rPr>
          <w:rFonts w:ascii="標楷體" w:eastAsia="標楷體" w:hAnsi="標楷體" w:hint="eastAsia"/>
        </w:rPr>
        <w:t>，分區規劃。</w:t>
      </w:r>
    </w:p>
    <w:p w:rsidR="00B63D12" w:rsidRDefault="00B63D12" w:rsidP="00BA43E4">
      <w:pPr>
        <w:rPr>
          <w:rFonts w:ascii="標楷體" w:eastAsia="標楷體" w:hAnsi="標楷體"/>
          <w:color w:val="000000"/>
        </w:rPr>
      </w:pPr>
      <w:r w:rsidRPr="006400A8">
        <w:rPr>
          <w:rFonts w:ascii="標楷體" w:eastAsia="標楷體" w:hAnsi="標楷體" w:hint="eastAsia"/>
          <w:color w:val="000000"/>
        </w:rPr>
        <w:t>（</w:t>
      </w:r>
      <w:r>
        <w:rPr>
          <w:rFonts w:ascii="標楷體" w:eastAsia="標楷體" w:hAnsi="標楷體" w:hint="eastAsia"/>
          <w:color w:val="000000"/>
        </w:rPr>
        <w:t>三</w:t>
      </w:r>
      <w:r w:rsidRPr="006400A8">
        <w:rPr>
          <w:rFonts w:ascii="標楷體" w:eastAsia="標楷體" w:hAnsi="標楷體" w:hint="eastAsia"/>
          <w:color w:val="000000"/>
        </w:rPr>
        <w:t>）</w:t>
      </w:r>
      <w:r>
        <w:rPr>
          <w:rFonts w:ascii="標楷體" w:eastAsia="標楷體" w:hAnsi="標楷體" w:hint="eastAsia"/>
          <w:color w:val="000000"/>
        </w:rPr>
        <w:t>請國立金門大學、金門高中、金門農工鼓勵校內科系所學生規劃作品參展，共襄盛舉。</w:t>
      </w:r>
    </w:p>
    <w:p w:rsidR="00B63D12" w:rsidRPr="006400A8" w:rsidRDefault="00B63D12" w:rsidP="00BA43E4">
      <w:pPr>
        <w:rPr>
          <w:rFonts w:ascii="標楷體" w:eastAsia="標楷體" w:hAnsi="標楷體"/>
          <w:color w:val="000000"/>
        </w:rPr>
      </w:pPr>
      <w:r>
        <w:rPr>
          <w:rFonts w:ascii="標楷體" w:eastAsia="標楷體" w:hAnsi="標楷體" w:hint="eastAsia"/>
          <w:color w:val="000000"/>
        </w:rPr>
        <w:t>（四）各校參展攤位將核與活動經費補助（另行簽核）；工作人員並給予行政獎勵。</w:t>
      </w:r>
    </w:p>
    <w:p w:rsidR="00B63D12" w:rsidRDefault="00B63D12" w:rsidP="001D0316">
      <w:pPr>
        <w:ind w:left="720" w:hangingChars="300" w:hanging="720"/>
        <w:rPr>
          <w:rFonts w:ascii="標楷體" w:eastAsia="標楷體" w:hAnsi="標楷體"/>
          <w:color w:val="000000"/>
        </w:rPr>
      </w:pPr>
      <w:r w:rsidRPr="006400A8">
        <w:rPr>
          <w:rFonts w:ascii="標楷體" w:eastAsia="標楷體" w:hAnsi="標楷體" w:hint="eastAsia"/>
          <w:color w:val="000000"/>
        </w:rPr>
        <w:t>（</w:t>
      </w:r>
      <w:r>
        <w:rPr>
          <w:rFonts w:ascii="標楷體" w:eastAsia="標楷體" w:hAnsi="標楷體" w:hint="eastAsia"/>
          <w:color w:val="000000"/>
        </w:rPr>
        <w:t>五</w:t>
      </w:r>
      <w:r w:rsidRPr="006400A8">
        <w:rPr>
          <w:rFonts w:ascii="標楷體" w:eastAsia="標楷體" w:hAnsi="標楷體" w:hint="eastAsia"/>
          <w:color w:val="000000"/>
        </w:rPr>
        <w:t>）</w:t>
      </w:r>
      <w:r>
        <w:rPr>
          <w:rFonts w:ascii="標楷體" w:eastAsia="標楷體" w:hAnsi="標楷體" w:hint="eastAsia"/>
          <w:color w:val="000000"/>
        </w:rPr>
        <w:t>請金城國中提供活動場所，並請於</w:t>
      </w:r>
      <w:r>
        <w:rPr>
          <w:rFonts w:ascii="標楷體" w:eastAsia="標楷體" w:hAnsi="標楷體"/>
          <w:color w:val="000000"/>
        </w:rPr>
        <w:t>4</w:t>
      </w:r>
      <w:r>
        <w:rPr>
          <w:rFonts w:ascii="標楷體" w:eastAsia="標楷體" w:hAnsi="標楷體" w:hint="eastAsia"/>
          <w:color w:val="000000"/>
        </w:rPr>
        <w:t>月</w:t>
      </w:r>
      <w:r>
        <w:rPr>
          <w:rFonts w:ascii="標楷體" w:eastAsia="標楷體" w:hAnsi="標楷體"/>
          <w:color w:val="000000"/>
        </w:rPr>
        <w:t>21</w:t>
      </w:r>
      <w:r>
        <w:rPr>
          <w:rFonts w:ascii="標楷體" w:eastAsia="標楷體" w:hAnsi="標楷體" w:hint="eastAsia"/>
          <w:color w:val="000000"/>
        </w:rPr>
        <w:t>日下班前通告淨空城中體育館前廣場，俾利</w:t>
      </w:r>
      <w:r>
        <w:rPr>
          <w:rFonts w:ascii="標楷體" w:eastAsia="標楷體" w:hAnsi="標楷體"/>
          <w:color w:val="000000"/>
        </w:rPr>
        <w:t>4</w:t>
      </w:r>
      <w:r>
        <w:rPr>
          <w:rFonts w:ascii="標楷體" w:eastAsia="標楷體" w:hAnsi="標楷體" w:hint="eastAsia"/>
          <w:color w:val="000000"/>
        </w:rPr>
        <w:t>月</w:t>
      </w:r>
      <w:r>
        <w:rPr>
          <w:rFonts w:ascii="標楷體" w:eastAsia="標楷體" w:hAnsi="標楷體"/>
          <w:color w:val="000000"/>
        </w:rPr>
        <w:t>22</w:t>
      </w:r>
      <w:r>
        <w:rPr>
          <w:rFonts w:ascii="標楷體" w:eastAsia="標楷體" w:hAnsi="標楷體" w:hint="eastAsia"/>
          <w:color w:val="000000"/>
        </w:rPr>
        <w:t>日活動場地佈置及必要之協助。</w:t>
      </w:r>
    </w:p>
    <w:p w:rsidR="00B63D12" w:rsidRPr="006400A8" w:rsidRDefault="00B63D12" w:rsidP="001D0316">
      <w:pPr>
        <w:ind w:left="720" w:hangingChars="300" w:hanging="720"/>
        <w:rPr>
          <w:rFonts w:ascii="標楷體" w:eastAsia="標楷體" w:hAnsi="標楷體"/>
          <w:color w:val="000000"/>
        </w:rPr>
      </w:pPr>
      <w:r>
        <w:rPr>
          <w:rFonts w:ascii="標楷體" w:eastAsia="標楷體" w:hAnsi="標楷體" w:hint="eastAsia"/>
          <w:color w:val="000000"/>
        </w:rPr>
        <w:t>（六）為利活動順利展開，將於</w:t>
      </w:r>
      <w:r>
        <w:rPr>
          <w:rFonts w:ascii="標楷體" w:eastAsia="標楷體" w:hAnsi="標楷體"/>
          <w:color w:val="000000"/>
        </w:rPr>
        <w:t>4</w:t>
      </w:r>
      <w:r>
        <w:rPr>
          <w:rFonts w:ascii="標楷體" w:eastAsia="標楷體" w:hAnsi="標楷體" w:hint="eastAsia"/>
          <w:color w:val="000000"/>
        </w:rPr>
        <w:t>月</w:t>
      </w:r>
      <w:r>
        <w:rPr>
          <w:rFonts w:ascii="標楷體" w:eastAsia="標楷體" w:hAnsi="標楷體"/>
          <w:color w:val="000000"/>
        </w:rPr>
        <w:t>18</w:t>
      </w:r>
      <w:r>
        <w:rPr>
          <w:rFonts w:ascii="標楷體" w:eastAsia="標楷體" w:hAnsi="標楷體" w:hint="eastAsia"/>
          <w:color w:val="000000"/>
        </w:rPr>
        <w:t>日下午</w:t>
      </w:r>
      <w:r>
        <w:rPr>
          <w:rFonts w:ascii="標楷體" w:eastAsia="標楷體" w:hAnsi="標楷體"/>
          <w:color w:val="000000"/>
        </w:rPr>
        <w:t>15</w:t>
      </w:r>
      <w:r>
        <w:rPr>
          <w:rFonts w:ascii="標楷體" w:eastAsia="標楷體" w:hAnsi="標楷體" w:hint="eastAsia"/>
          <w:color w:val="000000"/>
        </w:rPr>
        <w:t>時假金門國教輔導團舉辦工作協調說明會議，請各單位派員參加。</w:t>
      </w:r>
    </w:p>
    <w:p w:rsidR="00B63D12" w:rsidRPr="006254CA" w:rsidRDefault="00B63D12" w:rsidP="00BA43E4">
      <w:pPr>
        <w:rPr>
          <w:rFonts w:ascii="標楷體" w:eastAsia="標楷體" w:hAnsi="標楷體"/>
          <w:color w:val="000000"/>
        </w:rPr>
      </w:pPr>
    </w:p>
    <w:p w:rsidR="00B63D12" w:rsidRPr="004355DE" w:rsidRDefault="00B63D12" w:rsidP="001D0316">
      <w:pPr>
        <w:adjustRightInd w:val="0"/>
        <w:snapToGrid w:val="0"/>
        <w:spacing w:line="440" w:lineRule="exact"/>
        <w:ind w:leftChars="14" w:left="226" w:hangingChars="80" w:hanging="192"/>
        <w:jc w:val="both"/>
        <w:rPr>
          <w:rFonts w:ascii="微軟正黑體" w:eastAsia="微軟正黑體" w:hAnsi="微軟正黑體"/>
        </w:rPr>
      </w:pPr>
      <w:r w:rsidRPr="006400A8">
        <w:rPr>
          <w:rFonts w:ascii="微軟正黑體" w:eastAsia="微軟正黑體" w:hAnsi="微軟正黑體" w:hint="eastAsia"/>
          <w:color w:val="000000"/>
        </w:rPr>
        <w:t>捌</w:t>
      </w:r>
      <w:r w:rsidRPr="006400A8">
        <w:rPr>
          <w:rFonts w:ascii="微軟正黑體" w:eastAsia="微軟正黑體" w:hAnsi="微軟正黑體" w:hint="eastAsia"/>
        </w:rPr>
        <w:t>、</w:t>
      </w:r>
      <w:r>
        <w:rPr>
          <w:rFonts w:ascii="微軟正黑體" w:eastAsia="微軟正黑體" w:hAnsi="微軟正黑體" w:hint="eastAsia"/>
        </w:rPr>
        <w:t>經費：（略）</w:t>
      </w:r>
    </w:p>
    <w:p w:rsidR="00B63D12" w:rsidRDefault="00B63D12" w:rsidP="00BA43E4">
      <w:pPr>
        <w:widowControl/>
        <w:rPr>
          <w:rFonts w:ascii="Times New Roman" w:eastAsia="標楷體" w:hAnsi="Times New Roman"/>
        </w:rPr>
      </w:pPr>
      <w:r>
        <w:rPr>
          <w:rFonts w:ascii="微軟正黑體" w:eastAsia="微軟正黑體" w:hAnsi="微軟正黑體" w:hint="eastAsia"/>
        </w:rPr>
        <w:t>玖、</w:t>
      </w:r>
      <w:r w:rsidRPr="006400A8">
        <w:rPr>
          <w:rFonts w:ascii="微軟正黑體" w:eastAsia="微軟正黑體" w:hAnsi="微軟正黑體" w:hint="eastAsia"/>
        </w:rPr>
        <w:t>本實施要點奉核可後執行，若有未盡事宜，得修正之，修訂時亦同。</w:t>
      </w:r>
    </w:p>
    <w:sectPr w:rsidR="00B63D12" w:rsidSect="00F01A52">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31" w:rsidRDefault="00FB3B31">
      <w:r>
        <w:separator/>
      </w:r>
    </w:p>
  </w:endnote>
  <w:endnote w:type="continuationSeparator" w:id="0">
    <w:p w:rsidR="00FB3B31" w:rsidRDefault="00F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2" w:rsidRDefault="00B63D12" w:rsidP="004E6467">
    <w:pPr>
      <w:pStyle w:val="a5"/>
      <w:framePr w:wrap="around" w:vAnchor="text" w:hAnchor="margin" w:xAlign="center"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end"/>
    </w:r>
  </w:p>
  <w:p w:rsidR="00B63D12" w:rsidRDefault="00B63D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2" w:rsidRDefault="00B63D12" w:rsidP="004E6467">
    <w:pPr>
      <w:pStyle w:val="a5"/>
      <w:framePr w:wrap="around" w:vAnchor="text" w:hAnchor="margin" w:xAlign="center"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separate"/>
    </w:r>
    <w:r w:rsidR="00B76264">
      <w:rPr>
        <w:rStyle w:val="a9"/>
        <w:rFonts w:cs="Calibri"/>
        <w:noProof/>
      </w:rPr>
      <w:t>1</w:t>
    </w:r>
    <w:r>
      <w:rPr>
        <w:rStyle w:val="a9"/>
        <w:rFonts w:cs="Calibri"/>
      </w:rPr>
      <w:fldChar w:fldCharType="end"/>
    </w:r>
  </w:p>
  <w:p w:rsidR="00B63D12" w:rsidRDefault="00B63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31" w:rsidRDefault="00FB3B31">
      <w:r>
        <w:separator/>
      </w:r>
    </w:p>
  </w:footnote>
  <w:footnote w:type="continuationSeparator" w:id="0">
    <w:p w:rsidR="00FB3B31" w:rsidRDefault="00FB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2E08"/>
    <w:multiLevelType w:val="hybridMultilevel"/>
    <w:tmpl w:val="963A9A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533798B"/>
    <w:multiLevelType w:val="hybridMultilevel"/>
    <w:tmpl w:val="151411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E204744"/>
    <w:multiLevelType w:val="hybridMultilevel"/>
    <w:tmpl w:val="FFB680AE"/>
    <w:lvl w:ilvl="0" w:tplc="1BC26A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CD"/>
    <w:rsid w:val="00004AFD"/>
    <w:rsid w:val="00021098"/>
    <w:rsid w:val="000354D7"/>
    <w:rsid w:val="00050F0E"/>
    <w:rsid w:val="00071C60"/>
    <w:rsid w:val="00075C2C"/>
    <w:rsid w:val="00080E5D"/>
    <w:rsid w:val="000823C7"/>
    <w:rsid w:val="000A3B49"/>
    <w:rsid w:val="000C5184"/>
    <w:rsid w:val="000D3BA9"/>
    <w:rsid w:val="000E2F78"/>
    <w:rsid w:val="00105EB0"/>
    <w:rsid w:val="00126A01"/>
    <w:rsid w:val="001316FD"/>
    <w:rsid w:val="001574CF"/>
    <w:rsid w:val="0016704C"/>
    <w:rsid w:val="001804B2"/>
    <w:rsid w:val="00197096"/>
    <w:rsid w:val="001B3A49"/>
    <w:rsid w:val="001C41C6"/>
    <w:rsid w:val="001D0316"/>
    <w:rsid w:val="0024038E"/>
    <w:rsid w:val="00275473"/>
    <w:rsid w:val="00290581"/>
    <w:rsid w:val="00296596"/>
    <w:rsid w:val="002B07D2"/>
    <w:rsid w:val="002D490D"/>
    <w:rsid w:val="00304F3A"/>
    <w:rsid w:val="00325887"/>
    <w:rsid w:val="0035543F"/>
    <w:rsid w:val="0038043E"/>
    <w:rsid w:val="0039707C"/>
    <w:rsid w:val="003D14A4"/>
    <w:rsid w:val="003D4EC1"/>
    <w:rsid w:val="004045C7"/>
    <w:rsid w:val="004355DE"/>
    <w:rsid w:val="00442871"/>
    <w:rsid w:val="00454FC9"/>
    <w:rsid w:val="0046044E"/>
    <w:rsid w:val="0049745F"/>
    <w:rsid w:val="004A4C10"/>
    <w:rsid w:val="004C4D4B"/>
    <w:rsid w:val="004E6467"/>
    <w:rsid w:val="004F4674"/>
    <w:rsid w:val="004F5290"/>
    <w:rsid w:val="00512D7D"/>
    <w:rsid w:val="00522E72"/>
    <w:rsid w:val="00531664"/>
    <w:rsid w:val="005630B0"/>
    <w:rsid w:val="0059226E"/>
    <w:rsid w:val="005A7009"/>
    <w:rsid w:val="005B14D1"/>
    <w:rsid w:val="006254CA"/>
    <w:rsid w:val="006400A8"/>
    <w:rsid w:val="00675852"/>
    <w:rsid w:val="0068775A"/>
    <w:rsid w:val="006908CD"/>
    <w:rsid w:val="006A20CF"/>
    <w:rsid w:val="006F6329"/>
    <w:rsid w:val="00736674"/>
    <w:rsid w:val="007657E5"/>
    <w:rsid w:val="00780EAC"/>
    <w:rsid w:val="007812A0"/>
    <w:rsid w:val="00784EE1"/>
    <w:rsid w:val="007B34C1"/>
    <w:rsid w:val="008201BC"/>
    <w:rsid w:val="008211C9"/>
    <w:rsid w:val="00837776"/>
    <w:rsid w:val="00842D0C"/>
    <w:rsid w:val="00844092"/>
    <w:rsid w:val="00860BBC"/>
    <w:rsid w:val="008A2F27"/>
    <w:rsid w:val="008B4639"/>
    <w:rsid w:val="008C1973"/>
    <w:rsid w:val="008E7D8A"/>
    <w:rsid w:val="008F0E63"/>
    <w:rsid w:val="009102BC"/>
    <w:rsid w:val="00971770"/>
    <w:rsid w:val="00A3185A"/>
    <w:rsid w:val="00A35B99"/>
    <w:rsid w:val="00A363E8"/>
    <w:rsid w:val="00A53245"/>
    <w:rsid w:val="00A6221B"/>
    <w:rsid w:val="00A75CB4"/>
    <w:rsid w:val="00AC29D3"/>
    <w:rsid w:val="00B06F86"/>
    <w:rsid w:val="00B1585C"/>
    <w:rsid w:val="00B27E83"/>
    <w:rsid w:val="00B32624"/>
    <w:rsid w:val="00B50552"/>
    <w:rsid w:val="00B63D12"/>
    <w:rsid w:val="00B76264"/>
    <w:rsid w:val="00BA43E4"/>
    <w:rsid w:val="00BC3B19"/>
    <w:rsid w:val="00BF6482"/>
    <w:rsid w:val="00C112C9"/>
    <w:rsid w:val="00C503B9"/>
    <w:rsid w:val="00C72317"/>
    <w:rsid w:val="00C832EA"/>
    <w:rsid w:val="00C868AB"/>
    <w:rsid w:val="00C93CC5"/>
    <w:rsid w:val="00CA2ADC"/>
    <w:rsid w:val="00CE0B04"/>
    <w:rsid w:val="00D12029"/>
    <w:rsid w:val="00D22740"/>
    <w:rsid w:val="00D51DB5"/>
    <w:rsid w:val="00D73CBD"/>
    <w:rsid w:val="00D74078"/>
    <w:rsid w:val="00DD6133"/>
    <w:rsid w:val="00DE3A64"/>
    <w:rsid w:val="00E0198A"/>
    <w:rsid w:val="00E03C06"/>
    <w:rsid w:val="00E15DDA"/>
    <w:rsid w:val="00E30982"/>
    <w:rsid w:val="00E41AE4"/>
    <w:rsid w:val="00E556B7"/>
    <w:rsid w:val="00E94BC5"/>
    <w:rsid w:val="00EA0207"/>
    <w:rsid w:val="00EA1A91"/>
    <w:rsid w:val="00EA42B4"/>
    <w:rsid w:val="00EB6055"/>
    <w:rsid w:val="00F01A52"/>
    <w:rsid w:val="00F04709"/>
    <w:rsid w:val="00F41565"/>
    <w:rsid w:val="00F85686"/>
    <w:rsid w:val="00F976B7"/>
    <w:rsid w:val="00FA5ED5"/>
    <w:rsid w:val="00FB38D9"/>
    <w:rsid w:val="00FB3B31"/>
    <w:rsid w:val="00FB4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CD"/>
    <w:pPr>
      <w:widowControl w:val="0"/>
    </w:pPr>
    <w:rPr>
      <w:rFonts w:ascii="Calibri"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99"/>
    <w:rsid w:val="006908CD"/>
    <w:pPr>
      <w:ind w:leftChars="200" w:left="200"/>
    </w:pPr>
  </w:style>
  <w:style w:type="paragraph" w:styleId="a3">
    <w:name w:val="header"/>
    <w:basedOn w:val="a"/>
    <w:link w:val="a4"/>
    <w:uiPriority w:val="99"/>
    <w:rsid w:val="00BC3B1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197096"/>
    <w:rPr>
      <w:rFonts w:ascii="Calibri" w:hAnsi="Calibri" w:cs="Calibri"/>
      <w:sz w:val="20"/>
      <w:szCs w:val="20"/>
    </w:rPr>
  </w:style>
  <w:style w:type="paragraph" w:styleId="a5">
    <w:name w:val="footer"/>
    <w:basedOn w:val="a"/>
    <w:link w:val="a6"/>
    <w:uiPriority w:val="99"/>
    <w:rsid w:val="00BC3B1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97096"/>
    <w:rPr>
      <w:rFonts w:ascii="Calibri" w:hAnsi="Calibri" w:cs="Calibri"/>
      <w:sz w:val="20"/>
      <w:szCs w:val="20"/>
    </w:rPr>
  </w:style>
  <w:style w:type="paragraph" w:customStyle="1" w:styleId="1">
    <w:name w:val="清單段落1"/>
    <w:basedOn w:val="a"/>
    <w:uiPriority w:val="99"/>
    <w:rsid w:val="00F04709"/>
    <w:pPr>
      <w:ind w:leftChars="200" w:left="480"/>
      <w:jc w:val="both"/>
    </w:pPr>
    <w:rPr>
      <w:rFonts w:ascii="Century" w:eastAsia="MS Mincho" w:hAnsi="Century" w:cs="Times New Roman"/>
      <w:sz w:val="21"/>
      <w:lang w:eastAsia="ja-JP"/>
    </w:rPr>
  </w:style>
  <w:style w:type="paragraph" w:customStyle="1" w:styleId="style4">
    <w:name w:val="style4"/>
    <w:basedOn w:val="a"/>
    <w:uiPriority w:val="99"/>
    <w:rsid w:val="00F04709"/>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rsid w:val="00837776"/>
    <w:rPr>
      <w:rFonts w:ascii="Arial" w:hAnsi="Arial" w:cs="Times New Roman"/>
      <w:sz w:val="18"/>
      <w:szCs w:val="18"/>
    </w:rPr>
  </w:style>
  <w:style w:type="character" w:customStyle="1" w:styleId="a8">
    <w:name w:val="註解方塊文字 字元"/>
    <w:basedOn w:val="a0"/>
    <w:link w:val="a7"/>
    <w:uiPriority w:val="99"/>
    <w:semiHidden/>
    <w:locked/>
    <w:rsid w:val="00197096"/>
    <w:rPr>
      <w:rFonts w:ascii="Cambria" w:eastAsia="新細明體" w:hAnsi="Cambria" w:cs="Times New Roman"/>
      <w:sz w:val="2"/>
    </w:rPr>
  </w:style>
  <w:style w:type="character" w:styleId="a9">
    <w:name w:val="page number"/>
    <w:basedOn w:val="a0"/>
    <w:uiPriority w:val="99"/>
    <w:rsid w:val="00F01A52"/>
    <w:rPr>
      <w:rFonts w:cs="Times New Roman"/>
    </w:rPr>
  </w:style>
  <w:style w:type="table" w:styleId="aa">
    <w:name w:val="Table Grid"/>
    <w:basedOn w:val="a1"/>
    <w:uiPriority w:val="99"/>
    <w:rsid w:val="005A7009"/>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CD"/>
    <w:pPr>
      <w:widowControl w:val="0"/>
    </w:pPr>
    <w:rPr>
      <w:rFonts w:ascii="Calibri"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uiPriority w:val="99"/>
    <w:rsid w:val="006908CD"/>
    <w:pPr>
      <w:ind w:leftChars="200" w:left="200"/>
    </w:pPr>
  </w:style>
  <w:style w:type="paragraph" w:styleId="a3">
    <w:name w:val="header"/>
    <w:basedOn w:val="a"/>
    <w:link w:val="a4"/>
    <w:uiPriority w:val="99"/>
    <w:rsid w:val="00BC3B1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197096"/>
    <w:rPr>
      <w:rFonts w:ascii="Calibri" w:hAnsi="Calibri" w:cs="Calibri"/>
      <w:sz w:val="20"/>
      <w:szCs w:val="20"/>
    </w:rPr>
  </w:style>
  <w:style w:type="paragraph" w:styleId="a5">
    <w:name w:val="footer"/>
    <w:basedOn w:val="a"/>
    <w:link w:val="a6"/>
    <w:uiPriority w:val="99"/>
    <w:rsid w:val="00BC3B1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97096"/>
    <w:rPr>
      <w:rFonts w:ascii="Calibri" w:hAnsi="Calibri" w:cs="Calibri"/>
      <w:sz w:val="20"/>
      <w:szCs w:val="20"/>
    </w:rPr>
  </w:style>
  <w:style w:type="paragraph" w:customStyle="1" w:styleId="1">
    <w:name w:val="清單段落1"/>
    <w:basedOn w:val="a"/>
    <w:uiPriority w:val="99"/>
    <w:rsid w:val="00F04709"/>
    <w:pPr>
      <w:ind w:leftChars="200" w:left="480"/>
      <w:jc w:val="both"/>
    </w:pPr>
    <w:rPr>
      <w:rFonts w:ascii="Century" w:eastAsia="MS Mincho" w:hAnsi="Century" w:cs="Times New Roman"/>
      <w:sz w:val="21"/>
      <w:lang w:eastAsia="ja-JP"/>
    </w:rPr>
  </w:style>
  <w:style w:type="paragraph" w:customStyle="1" w:styleId="style4">
    <w:name w:val="style4"/>
    <w:basedOn w:val="a"/>
    <w:uiPriority w:val="99"/>
    <w:rsid w:val="00F04709"/>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rsid w:val="00837776"/>
    <w:rPr>
      <w:rFonts w:ascii="Arial" w:hAnsi="Arial" w:cs="Times New Roman"/>
      <w:sz w:val="18"/>
      <w:szCs w:val="18"/>
    </w:rPr>
  </w:style>
  <w:style w:type="character" w:customStyle="1" w:styleId="a8">
    <w:name w:val="註解方塊文字 字元"/>
    <w:basedOn w:val="a0"/>
    <w:link w:val="a7"/>
    <w:uiPriority w:val="99"/>
    <w:semiHidden/>
    <w:locked/>
    <w:rsid w:val="00197096"/>
    <w:rPr>
      <w:rFonts w:ascii="Cambria" w:eastAsia="新細明體" w:hAnsi="Cambria" w:cs="Times New Roman"/>
      <w:sz w:val="2"/>
    </w:rPr>
  </w:style>
  <w:style w:type="character" w:styleId="a9">
    <w:name w:val="page number"/>
    <w:basedOn w:val="a0"/>
    <w:uiPriority w:val="99"/>
    <w:rsid w:val="00F01A52"/>
    <w:rPr>
      <w:rFonts w:cs="Times New Roman"/>
    </w:rPr>
  </w:style>
  <w:style w:type="table" w:styleId="aa">
    <w:name w:val="Table Grid"/>
    <w:basedOn w:val="a1"/>
    <w:uiPriority w:val="99"/>
    <w:rsid w:val="005A7009"/>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各校參加金門科學日（嘉年華）攤位名額分配表</dc:title>
  <dc:creator>pcadmin</dc:creator>
  <cp:lastModifiedBy>user</cp:lastModifiedBy>
  <cp:revision>2</cp:revision>
  <cp:lastPrinted>2017-04-11T06:16:00Z</cp:lastPrinted>
  <dcterms:created xsi:type="dcterms:W3CDTF">2017-04-11T08:44:00Z</dcterms:created>
  <dcterms:modified xsi:type="dcterms:W3CDTF">2017-04-11T08:44:00Z</dcterms:modified>
</cp:coreProperties>
</file>