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FD" w:rsidRPr="00465570" w:rsidRDefault="00EF6024" w:rsidP="00465570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480" w:lineRule="atLeast"/>
        <w:ind w:left="850" w:hangingChars="236" w:hanging="85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</w:pPr>
      <w:bookmarkStart w:id="0" w:name="_GoBack"/>
      <w:bookmarkEnd w:id="0"/>
      <w:r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201</w:t>
      </w:r>
      <w:r w:rsidR="000B5886"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7</w:t>
      </w:r>
      <w:r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年台灣</w:t>
      </w:r>
      <w:r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CEM</w:t>
      </w:r>
      <w:r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課程</w:t>
      </w:r>
      <w:r w:rsidR="006B52FD" w:rsidRPr="00DD7139">
        <w:rPr>
          <w:rFonts w:ascii="Times New Roman" w:eastAsia="標楷體" w:hAnsi="Times New Roman" w:cs="Times New Roman"/>
          <w:b/>
          <w:color w:val="000000"/>
          <w:kern w:val="0"/>
          <w:position w:val="-2"/>
          <w:sz w:val="36"/>
          <w:szCs w:val="36"/>
        </w:rPr>
        <w:t>規劃</w:t>
      </w:r>
    </w:p>
    <w:p w:rsidR="00CE7DC5" w:rsidRDefault="006B52FD" w:rsidP="00B022B7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beforeLines="50" w:before="180" w:line="380" w:lineRule="atLeast"/>
        <w:ind w:leftChars="-176" w:left="908" w:rightChars="-198" w:right="-475" w:hangingChars="475" w:hanging="1330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一、</w:t>
      </w:r>
      <w:r w:rsid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參訓資格</w:t>
      </w:r>
      <w:r w:rsidR="00CE7DC5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 w:rsidR="00B022B7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 xml:space="preserve"> </w:t>
      </w:r>
      <w:r w:rsidR="00CE7DC5" w:rsidRPr="00CE7DC5">
        <w:rPr>
          <w:rFonts w:ascii="標楷體" w:eastAsia="標楷體" w:hAnsi="標楷體" w:hint="eastAsia"/>
        </w:rPr>
        <w:t>具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年展覽產業相關工作經驗，修滿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9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門規定之專業科目並通過各科考試，始獲得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CEM</w:t>
      </w:r>
      <w:r w:rsidR="00CE7DC5" w:rsidRPr="00CE7DC5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認證。</w:t>
      </w:r>
    </w:p>
    <w:p w:rsidR="00AB1684" w:rsidRPr="00DD7139" w:rsidRDefault="00CE7DC5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beforeLines="50" w:before="180" w:line="3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二、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地點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 xml:space="preserve">: </w:t>
      </w:r>
      <w:r w:rsidR="00AB1684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臺北</w:t>
      </w:r>
      <w:r w:rsidR="0025726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-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世貿中心展覽大樓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2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樓會議室</w:t>
      </w:r>
      <w:r w:rsid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(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臺北市信義路五段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5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號</w:t>
      </w:r>
      <w:r w:rsid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)</w:t>
      </w:r>
    </w:p>
    <w:p w:rsidR="006B52FD" w:rsidRPr="00DD7139" w:rsidRDefault="00AB1684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76" w:left="908" w:hangingChars="475" w:hanging="1330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ab/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臺中</w:t>
      </w:r>
      <w:r w:rsidR="0025726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-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外貿協會臺中辦事處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4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樓會議室（臺中市英才路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260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號）</w:t>
      </w:r>
    </w:p>
    <w:p w:rsidR="00AB1684" w:rsidRPr="00DD7139" w:rsidRDefault="00AB1684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378" w:left="907" w:firstLine="2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高雄</w:t>
      </w:r>
      <w:r w:rsidR="0025726E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-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外貿協會高雄辦事處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5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樓會議室（高雄市民權一路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28</w:t>
      </w:r>
      <w:r w:rsidR="00D4303B" w:rsidRPr="00D4303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號）</w:t>
      </w:r>
    </w:p>
    <w:p w:rsidR="006B52FD" w:rsidRPr="00DD7139" w:rsidRDefault="004064E1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beforeLines="50" w:before="180" w:line="380" w:lineRule="atLeast"/>
        <w:ind w:leftChars="-176" w:left="239" w:hangingChars="236" w:hanging="661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三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、時間</w:t>
      </w:r>
      <w:r w:rsidR="006B52FD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 xml:space="preserve">: </w:t>
      </w:r>
    </w:p>
    <w:p w:rsidR="006B52FD" w:rsidRPr="00DD7139" w:rsidRDefault="006B52FD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一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導讀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 8:</w:t>
      </w:r>
      <w:r w:rsidR="002158FB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0-9:00</w:t>
      </w:r>
    </w:p>
    <w:p w:rsidR="006B52FD" w:rsidRDefault="006B52FD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二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上課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 9:00-16:00</w:t>
      </w:r>
    </w:p>
    <w:p w:rsidR="00572933" w:rsidRPr="00DD7139" w:rsidRDefault="00572933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三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自習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:16:00-16: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0</w:t>
      </w:r>
    </w:p>
    <w:p w:rsidR="006B52FD" w:rsidRPr="00DD7139" w:rsidRDefault="006B52FD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="00572933"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四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考試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:16:</w:t>
      </w:r>
      <w:r w:rsidR="00572933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0-17:</w:t>
      </w:r>
      <w:r w:rsidR="00572933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3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0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，電腦測驗</w:t>
      </w:r>
    </w:p>
    <w:p w:rsidR="00C60F0F" w:rsidRPr="00DD7139" w:rsidRDefault="006B52FD" w:rsidP="004064E1">
      <w:pPr>
        <w:tabs>
          <w:tab w:val="left" w:pos="2610"/>
        </w:tabs>
        <w:topLinePunct/>
        <w:autoSpaceDE w:val="0"/>
        <w:autoSpaceDN w:val="0"/>
        <w:adjustRightInd w:val="0"/>
        <w:snapToGrid w:val="0"/>
        <w:spacing w:line="380" w:lineRule="atLeast"/>
        <w:ind w:leftChars="-1" w:left="104" w:hangingChars="38" w:hanging="106"/>
        <w:textAlignment w:val="baseline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(</w:t>
      </w:r>
      <w:r w:rsidR="00572933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五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)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上課日期規劃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1559"/>
      </w:tblGrid>
      <w:tr w:rsidR="00DD7139" w:rsidRPr="00DD7139" w:rsidTr="002E164A">
        <w:tc>
          <w:tcPr>
            <w:tcW w:w="1560" w:type="dxa"/>
          </w:tcPr>
          <w:p w:rsidR="00DD7139" w:rsidRPr="00DD7139" w:rsidRDefault="00DD7139" w:rsidP="00EF6024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  <w:t>上課日期</w:t>
            </w:r>
          </w:p>
        </w:tc>
        <w:tc>
          <w:tcPr>
            <w:tcW w:w="5670" w:type="dxa"/>
          </w:tcPr>
          <w:p w:rsidR="00DD7139" w:rsidRPr="00DD7139" w:rsidRDefault="00DD7139" w:rsidP="00EF6024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  <w:t>科目</w:t>
            </w:r>
          </w:p>
        </w:tc>
        <w:tc>
          <w:tcPr>
            <w:tcW w:w="1559" w:type="dxa"/>
          </w:tcPr>
          <w:p w:rsidR="00DD7139" w:rsidRPr="00DD7139" w:rsidRDefault="00DD7139" w:rsidP="00EF6024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  <w:t>課程地點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22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Security, Risk and Crisis Management</w:t>
            </w:r>
          </w:p>
        </w:tc>
        <w:tc>
          <w:tcPr>
            <w:tcW w:w="1559" w:type="dxa"/>
            <w:vAlign w:val="center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23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Finance, Budgeting and Contracts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29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position w:val="-2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Event Operations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Housing and Registration Management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Floor Plan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36713F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="0036713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Finance, Budgeting and Contracts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(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中文授課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臺中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Facilities and Site Selection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(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中文授課</w:t>
            </w:r>
            <w:r w:rsidR="00CE7DC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C57F7D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24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Exhibition and Event Sales Fundamentals</w:t>
            </w:r>
          </w:p>
        </w:tc>
        <w:tc>
          <w:tcPr>
            <w:tcW w:w="1559" w:type="dxa"/>
            <w:vAlign w:val="center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高雄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Strategic Planning and Management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tabs>
                <w:tab w:val="left" w:pos="2610"/>
              </w:tabs>
              <w:topLinePunct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77461C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Event Marketing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中文授課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DD7139" w:rsidRPr="00DD7139" w:rsidTr="002E164A">
        <w:tc>
          <w:tcPr>
            <w:tcW w:w="1560" w:type="dxa"/>
            <w:vAlign w:val="center"/>
          </w:tcPr>
          <w:p w:rsidR="00DD7139" w:rsidRPr="00DD7139" w:rsidRDefault="00DD7139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DD7139" w:rsidRPr="00DD7139" w:rsidRDefault="00DD7139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Selecting Service Contractors</w:t>
            </w:r>
          </w:p>
        </w:tc>
        <w:tc>
          <w:tcPr>
            <w:tcW w:w="1559" w:type="dxa"/>
          </w:tcPr>
          <w:p w:rsidR="00DD7139" w:rsidRPr="00DD7139" w:rsidRDefault="00DD7139" w:rsidP="00DD713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  <w:tr w:rsidR="0077461C" w:rsidRPr="00DD7139" w:rsidTr="002E164A">
        <w:tc>
          <w:tcPr>
            <w:tcW w:w="1560" w:type="dxa"/>
            <w:vAlign w:val="center"/>
          </w:tcPr>
          <w:p w:rsidR="0077461C" w:rsidRPr="00DD7139" w:rsidRDefault="0077461C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DD713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5670" w:type="dxa"/>
            <w:vAlign w:val="center"/>
          </w:tcPr>
          <w:p w:rsidR="0077461C" w:rsidRPr="00DD7139" w:rsidRDefault="0077461C" w:rsidP="0027713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Exhibition and Event Sales Fundamentals</w:t>
            </w:r>
          </w:p>
        </w:tc>
        <w:tc>
          <w:tcPr>
            <w:tcW w:w="1559" w:type="dxa"/>
          </w:tcPr>
          <w:p w:rsidR="0077461C" w:rsidRPr="00DD7139" w:rsidRDefault="0077461C" w:rsidP="00DD7139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DD7139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臺北</w:t>
            </w:r>
          </w:p>
        </w:tc>
      </w:tr>
    </w:tbl>
    <w:p w:rsidR="00012254" w:rsidRDefault="004064E1" w:rsidP="004064E1">
      <w:pPr>
        <w:spacing w:beforeLines="50" w:before="180" w:line="380" w:lineRule="exact"/>
        <w:ind w:leftChars="-177" w:left="-425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四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課程費用</w:t>
      </w:r>
      <w:r w:rsidR="003B7361" w:rsidRP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(</w:t>
      </w:r>
      <w:r w:rsidR="003B7361" w:rsidRP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均含</w:t>
      </w:r>
      <w:r w:rsidR="003B7361" w:rsidRP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IAEE</w:t>
      </w:r>
      <w:r w:rsidR="003B7361" w:rsidRP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提供之備考英文教材及考試費用</w:t>
      </w:r>
      <w:r w:rsidR="003B7361" w:rsidRP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)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</w:p>
    <w:p w:rsidR="004064E1" w:rsidRPr="004064E1" w:rsidRDefault="004064E1" w:rsidP="00B022B7">
      <w:pPr>
        <w:spacing w:line="380" w:lineRule="exact"/>
        <w:ind w:left="490" w:rightChars="-198" w:right="-475" w:hangingChars="175" w:hanging="490"/>
        <w:rPr>
          <w:rFonts w:ascii="Times New Roman" w:eastAsia="標楷體" w:hAnsi="Times New Roman" w:cs="Times New Roman"/>
          <w:sz w:val="28"/>
          <w:szCs w:val="28"/>
        </w:rPr>
      </w:pP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(</w:t>
      </w: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一</w:t>
      </w: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)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單科報名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B736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5E1CE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E1CE6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28"/>
        </w:rPr>
        <w:t>為鼓勵各地會展業者參與，臺中與高雄課程單科收費</w:t>
      </w:r>
      <w:r w:rsidR="005E1CE6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28"/>
        </w:rPr>
        <w:t>2</w:t>
      </w:r>
      <w:r w:rsidR="003B7361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28"/>
        </w:rPr>
        <w:t>,</w:t>
      </w:r>
      <w:r w:rsidR="005E1CE6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28"/>
        </w:rPr>
        <w:t>000</w:t>
      </w:r>
      <w:r w:rsidR="005E1CE6"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28"/>
        </w:rPr>
        <w:t>元。</w:t>
      </w:r>
    </w:p>
    <w:p w:rsidR="005E1CE6" w:rsidRDefault="004064E1" w:rsidP="004064E1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(</w:t>
      </w: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二</w:t>
      </w:r>
      <w:r w:rsidRPr="004064E1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28"/>
        </w:rPr>
        <w:t>)</w:t>
      </w:r>
      <w:r w:rsidR="005E1CE6" w:rsidRPr="004064E1">
        <w:rPr>
          <w:rFonts w:ascii="Times New Roman" w:eastAsia="標楷體" w:hAnsi="Times New Roman" w:cs="Times New Roman" w:hint="eastAsia"/>
          <w:sz w:val="28"/>
          <w:szCs w:val="28"/>
        </w:rPr>
        <w:t>同時報名</w:t>
      </w:r>
      <w:r w:rsidR="005E1CE6" w:rsidRPr="004064E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5E1CE6" w:rsidRPr="004064E1">
        <w:rPr>
          <w:rFonts w:ascii="Times New Roman" w:eastAsia="標楷體" w:hAnsi="Times New Roman" w:cs="Times New Roman" w:hint="eastAsia"/>
          <w:sz w:val="28"/>
          <w:szCs w:val="28"/>
        </w:rPr>
        <w:t>科以上另有優惠</w:t>
      </w:r>
      <w:r w:rsidR="005E1CE6"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:rsidR="004064E1" w:rsidRPr="004064E1" w:rsidRDefault="004064E1" w:rsidP="005E1CE6">
      <w:pPr>
        <w:spacing w:line="380" w:lineRule="exact"/>
        <w:ind w:leftChars="215" w:left="516"/>
        <w:rPr>
          <w:rFonts w:ascii="Times New Roman" w:eastAsia="標楷體" w:hAnsi="Times New Roman" w:cs="Times New Roman"/>
          <w:sz w:val="28"/>
          <w:szCs w:val="28"/>
        </w:rPr>
      </w:pP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Package 1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：本年度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門全修者，收費新台幣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4064E1" w:rsidRPr="004064E1" w:rsidRDefault="004064E1" w:rsidP="004064E1">
      <w:pPr>
        <w:spacing w:line="380" w:lineRule="exact"/>
        <w:ind w:leftChars="204" w:left="490"/>
        <w:rPr>
          <w:rFonts w:ascii="Times New Roman" w:eastAsia="標楷體" w:hAnsi="Times New Roman" w:cs="Times New Roman"/>
          <w:sz w:val="28"/>
          <w:szCs w:val="28"/>
        </w:rPr>
      </w:pPr>
      <w:r w:rsidRPr="004064E1">
        <w:rPr>
          <w:rFonts w:ascii="Times New Roman" w:eastAsia="標楷體" w:hAnsi="Times New Roman" w:cs="Times New Roman" w:hint="eastAsia"/>
          <w:sz w:val="28"/>
          <w:szCs w:val="28"/>
        </w:rPr>
        <w:t xml:space="preserve">Package 2: 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本年度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門全修者，收費新台幣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3B7361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4064E1" w:rsidRDefault="004064E1" w:rsidP="004064E1">
      <w:pPr>
        <w:spacing w:line="380" w:lineRule="exact"/>
        <w:ind w:leftChars="204" w:left="490"/>
        <w:rPr>
          <w:rFonts w:ascii="Times New Roman" w:eastAsia="標楷體" w:hAnsi="Times New Roman" w:cs="Times New Roman"/>
          <w:sz w:val="28"/>
          <w:szCs w:val="28"/>
        </w:rPr>
      </w:pPr>
      <w:r w:rsidRPr="004064E1">
        <w:rPr>
          <w:rFonts w:ascii="Times New Roman" w:eastAsia="標楷體" w:hAnsi="Times New Roman" w:cs="Times New Roman" w:hint="eastAsia"/>
          <w:sz w:val="28"/>
          <w:szCs w:val="28"/>
        </w:rPr>
        <w:t xml:space="preserve">Package 3: 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本年度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門全修者，收費新台幣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064E1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D95BF7" w:rsidRPr="00DC0651" w:rsidRDefault="00465570" w:rsidP="00DC0651">
      <w:pPr>
        <w:spacing w:beforeLines="50" w:before="180" w:line="380" w:lineRule="exact"/>
        <w:ind w:leftChars="-177" w:left="-425"/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五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、</w:t>
      </w:r>
      <w:r>
        <w:rPr>
          <w:rFonts w:ascii="Times New Roman" w:eastAsia="標楷體" w:hAnsi="Times New Roman" w:cs="Times New Roman" w:hint="eastAsia"/>
          <w:color w:val="000000"/>
          <w:kern w:val="0"/>
          <w:position w:val="-2"/>
          <w:sz w:val="28"/>
          <w:szCs w:val="36"/>
        </w:rPr>
        <w:t>報名方式</w:t>
      </w:r>
      <w:r w:rsidRPr="00DD7139">
        <w:rPr>
          <w:rFonts w:ascii="Times New Roman" w:eastAsia="標楷體" w:hAnsi="Times New Roman" w:cs="Times New Roman"/>
          <w:color w:val="000000"/>
          <w:kern w:val="0"/>
          <w:position w:val="-2"/>
          <w:sz w:val="28"/>
          <w:szCs w:val="36"/>
        </w:rPr>
        <w:t>:</w:t>
      </w:r>
      <w:r w:rsidRPr="0046557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請上會展人才培育與認證計畫網站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465570">
        <w:rPr>
          <w:rFonts w:ascii="Times New Roman" w:eastAsia="標楷體" w:hAnsi="Times New Roman" w:cs="Times New Roman"/>
          <w:sz w:val="28"/>
          <w:szCs w:val="28"/>
        </w:rPr>
        <w:t>https://mice.iti.org.tw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sectPr w:rsidR="00D95BF7" w:rsidRPr="00DC0651" w:rsidSect="001D57F7">
      <w:headerReference w:type="default" r:id="rId7"/>
      <w:pgSz w:w="11906" w:h="16838"/>
      <w:pgMar w:top="1057" w:right="1797" w:bottom="1440" w:left="1797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CD" w:rsidRDefault="009F14CD" w:rsidP="00CC32F3">
      <w:r>
        <w:separator/>
      </w:r>
    </w:p>
  </w:endnote>
  <w:endnote w:type="continuationSeparator" w:id="0">
    <w:p w:rsidR="009F14CD" w:rsidRDefault="009F14CD" w:rsidP="00CC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CD" w:rsidRDefault="009F14CD" w:rsidP="00CC32F3">
      <w:r>
        <w:separator/>
      </w:r>
    </w:p>
  </w:footnote>
  <w:footnote w:type="continuationSeparator" w:id="0">
    <w:p w:rsidR="009F14CD" w:rsidRDefault="009F14CD" w:rsidP="00CC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0F" w:rsidRDefault="00C60F0F" w:rsidP="0091630E">
    <w:pPr>
      <w:pStyle w:val="a3"/>
      <w:ind w:leftChars="-473" w:left="-3" w:hangingChars="566" w:hanging="1132"/>
    </w:pPr>
    <w:r>
      <w:rPr>
        <w:noProof/>
      </w:rPr>
      <w:drawing>
        <wp:inline distT="0" distB="0" distL="0" distR="0" wp14:anchorId="248F3C99" wp14:editId="26148D0E">
          <wp:extent cx="1606550" cy="1030931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030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DBE"/>
    <w:multiLevelType w:val="hybridMultilevel"/>
    <w:tmpl w:val="7D8283A8"/>
    <w:lvl w:ilvl="0" w:tplc="8D742D34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4381A"/>
    <w:multiLevelType w:val="hybridMultilevel"/>
    <w:tmpl w:val="1F2E7AEA"/>
    <w:lvl w:ilvl="0" w:tplc="C9DCA088">
      <w:start w:val="1"/>
      <w:numFmt w:val="taiwaneseCountingThousand"/>
      <w:lvlText w:val="(%1)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24"/>
    <w:rsid w:val="000065AC"/>
    <w:rsid w:val="000120A8"/>
    <w:rsid w:val="00012254"/>
    <w:rsid w:val="000646B5"/>
    <w:rsid w:val="00074FDA"/>
    <w:rsid w:val="0009330B"/>
    <w:rsid w:val="000B5886"/>
    <w:rsid w:val="000E2675"/>
    <w:rsid w:val="000E3B3F"/>
    <w:rsid w:val="00116F1D"/>
    <w:rsid w:val="00132116"/>
    <w:rsid w:val="00165D36"/>
    <w:rsid w:val="001A1E29"/>
    <w:rsid w:val="001C53B3"/>
    <w:rsid w:val="001D57F7"/>
    <w:rsid w:val="001E027E"/>
    <w:rsid w:val="001E048D"/>
    <w:rsid w:val="001E0AE8"/>
    <w:rsid w:val="001E2727"/>
    <w:rsid w:val="0020570A"/>
    <w:rsid w:val="00206EBB"/>
    <w:rsid w:val="00207D59"/>
    <w:rsid w:val="00213463"/>
    <w:rsid w:val="002158FB"/>
    <w:rsid w:val="0025129B"/>
    <w:rsid w:val="00252172"/>
    <w:rsid w:val="00255B30"/>
    <w:rsid w:val="0025618D"/>
    <w:rsid w:val="0025726E"/>
    <w:rsid w:val="00274C21"/>
    <w:rsid w:val="0028092B"/>
    <w:rsid w:val="00292CE6"/>
    <w:rsid w:val="002A4E54"/>
    <w:rsid w:val="002C341C"/>
    <w:rsid w:val="002D69E7"/>
    <w:rsid w:val="002E164A"/>
    <w:rsid w:val="002E5744"/>
    <w:rsid w:val="0030155A"/>
    <w:rsid w:val="00302D6B"/>
    <w:rsid w:val="0031181E"/>
    <w:rsid w:val="003135A6"/>
    <w:rsid w:val="00342221"/>
    <w:rsid w:val="0036713F"/>
    <w:rsid w:val="00374113"/>
    <w:rsid w:val="003B7361"/>
    <w:rsid w:val="003C2F6B"/>
    <w:rsid w:val="003C6D4B"/>
    <w:rsid w:val="003D42B8"/>
    <w:rsid w:val="003E162A"/>
    <w:rsid w:val="003E1ACD"/>
    <w:rsid w:val="003F138E"/>
    <w:rsid w:val="004064E1"/>
    <w:rsid w:val="00407D2C"/>
    <w:rsid w:val="00412347"/>
    <w:rsid w:val="0043170F"/>
    <w:rsid w:val="0045721C"/>
    <w:rsid w:val="0046159C"/>
    <w:rsid w:val="00465570"/>
    <w:rsid w:val="004721CF"/>
    <w:rsid w:val="00472E61"/>
    <w:rsid w:val="00501AE5"/>
    <w:rsid w:val="00503419"/>
    <w:rsid w:val="005307D7"/>
    <w:rsid w:val="00552B16"/>
    <w:rsid w:val="00561954"/>
    <w:rsid w:val="00572933"/>
    <w:rsid w:val="0059454B"/>
    <w:rsid w:val="00594648"/>
    <w:rsid w:val="0059477C"/>
    <w:rsid w:val="005B446C"/>
    <w:rsid w:val="005E1CE6"/>
    <w:rsid w:val="005F3B4F"/>
    <w:rsid w:val="006003A5"/>
    <w:rsid w:val="00637518"/>
    <w:rsid w:val="00644F9F"/>
    <w:rsid w:val="00645335"/>
    <w:rsid w:val="00654CFF"/>
    <w:rsid w:val="00667F25"/>
    <w:rsid w:val="00673DEA"/>
    <w:rsid w:val="00675436"/>
    <w:rsid w:val="00691415"/>
    <w:rsid w:val="006A1F90"/>
    <w:rsid w:val="006B52FD"/>
    <w:rsid w:val="006C6E69"/>
    <w:rsid w:val="006C6F73"/>
    <w:rsid w:val="006C6FF2"/>
    <w:rsid w:val="006E40D5"/>
    <w:rsid w:val="007105AB"/>
    <w:rsid w:val="00711C9F"/>
    <w:rsid w:val="00715D1D"/>
    <w:rsid w:val="00716B26"/>
    <w:rsid w:val="00721A9B"/>
    <w:rsid w:val="00741CCD"/>
    <w:rsid w:val="0076580C"/>
    <w:rsid w:val="00766502"/>
    <w:rsid w:val="00767A9B"/>
    <w:rsid w:val="0077461C"/>
    <w:rsid w:val="00777A4A"/>
    <w:rsid w:val="00787E0A"/>
    <w:rsid w:val="007907AB"/>
    <w:rsid w:val="007D409E"/>
    <w:rsid w:val="007D4ECA"/>
    <w:rsid w:val="00815765"/>
    <w:rsid w:val="0082347B"/>
    <w:rsid w:val="00825157"/>
    <w:rsid w:val="008565D8"/>
    <w:rsid w:val="00875E51"/>
    <w:rsid w:val="00880D1A"/>
    <w:rsid w:val="00892AF4"/>
    <w:rsid w:val="008960CF"/>
    <w:rsid w:val="008B0553"/>
    <w:rsid w:val="008B65A9"/>
    <w:rsid w:val="008C2F84"/>
    <w:rsid w:val="008D2B92"/>
    <w:rsid w:val="008D6175"/>
    <w:rsid w:val="008F1A5D"/>
    <w:rsid w:val="008F211B"/>
    <w:rsid w:val="00906EFC"/>
    <w:rsid w:val="0091630E"/>
    <w:rsid w:val="00922986"/>
    <w:rsid w:val="00931031"/>
    <w:rsid w:val="009316DD"/>
    <w:rsid w:val="00957A58"/>
    <w:rsid w:val="00963BEA"/>
    <w:rsid w:val="009706B2"/>
    <w:rsid w:val="00973D63"/>
    <w:rsid w:val="00981C13"/>
    <w:rsid w:val="009966FD"/>
    <w:rsid w:val="009A74D6"/>
    <w:rsid w:val="009B2FFC"/>
    <w:rsid w:val="009C1C78"/>
    <w:rsid w:val="009C70D9"/>
    <w:rsid w:val="009D287D"/>
    <w:rsid w:val="009D34E3"/>
    <w:rsid w:val="009F14CD"/>
    <w:rsid w:val="009F4973"/>
    <w:rsid w:val="00A02925"/>
    <w:rsid w:val="00A06E0A"/>
    <w:rsid w:val="00A164C1"/>
    <w:rsid w:val="00A236AA"/>
    <w:rsid w:val="00A24B71"/>
    <w:rsid w:val="00A55E76"/>
    <w:rsid w:val="00A64E3D"/>
    <w:rsid w:val="00A661E3"/>
    <w:rsid w:val="00A7284A"/>
    <w:rsid w:val="00A72BA6"/>
    <w:rsid w:val="00A72E18"/>
    <w:rsid w:val="00A85912"/>
    <w:rsid w:val="00A86933"/>
    <w:rsid w:val="00A955E4"/>
    <w:rsid w:val="00AA2DA5"/>
    <w:rsid w:val="00AA3076"/>
    <w:rsid w:val="00AB1684"/>
    <w:rsid w:val="00AB29A7"/>
    <w:rsid w:val="00AE307D"/>
    <w:rsid w:val="00AF48C4"/>
    <w:rsid w:val="00B022B7"/>
    <w:rsid w:val="00B05F2C"/>
    <w:rsid w:val="00B46DAD"/>
    <w:rsid w:val="00B5707B"/>
    <w:rsid w:val="00B64406"/>
    <w:rsid w:val="00B80661"/>
    <w:rsid w:val="00B94E1F"/>
    <w:rsid w:val="00BB28A9"/>
    <w:rsid w:val="00BB6D66"/>
    <w:rsid w:val="00BC18B7"/>
    <w:rsid w:val="00BE4EE0"/>
    <w:rsid w:val="00BF4653"/>
    <w:rsid w:val="00C066B0"/>
    <w:rsid w:val="00C22034"/>
    <w:rsid w:val="00C332E7"/>
    <w:rsid w:val="00C500AA"/>
    <w:rsid w:val="00C57F7D"/>
    <w:rsid w:val="00C60F0F"/>
    <w:rsid w:val="00C73F06"/>
    <w:rsid w:val="00C83EBE"/>
    <w:rsid w:val="00C95070"/>
    <w:rsid w:val="00CB0397"/>
    <w:rsid w:val="00CC32F3"/>
    <w:rsid w:val="00CC39EA"/>
    <w:rsid w:val="00CE7DC5"/>
    <w:rsid w:val="00CF0277"/>
    <w:rsid w:val="00D01174"/>
    <w:rsid w:val="00D16A98"/>
    <w:rsid w:val="00D2047E"/>
    <w:rsid w:val="00D40CA9"/>
    <w:rsid w:val="00D4303B"/>
    <w:rsid w:val="00D52A1C"/>
    <w:rsid w:val="00D7268A"/>
    <w:rsid w:val="00D74918"/>
    <w:rsid w:val="00D77A3D"/>
    <w:rsid w:val="00D95BF7"/>
    <w:rsid w:val="00D97CB6"/>
    <w:rsid w:val="00DC0651"/>
    <w:rsid w:val="00DD7139"/>
    <w:rsid w:val="00DE21AB"/>
    <w:rsid w:val="00DF2C25"/>
    <w:rsid w:val="00E26128"/>
    <w:rsid w:val="00E4145D"/>
    <w:rsid w:val="00EA101D"/>
    <w:rsid w:val="00EA329B"/>
    <w:rsid w:val="00EB169A"/>
    <w:rsid w:val="00EB5DDA"/>
    <w:rsid w:val="00EB6B34"/>
    <w:rsid w:val="00EC21CE"/>
    <w:rsid w:val="00EE6FA0"/>
    <w:rsid w:val="00EF0A03"/>
    <w:rsid w:val="00EF6024"/>
    <w:rsid w:val="00F07A17"/>
    <w:rsid w:val="00F07ACF"/>
    <w:rsid w:val="00F14329"/>
    <w:rsid w:val="00F15EE7"/>
    <w:rsid w:val="00F309A5"/>
    <w:rsid w:val="00F30AE7"/>
    <w:rsid w:val="00F3137B"/>
    <w:rsid w:val="00F42BC7"/>
    <w:rsid w:val="00F66BCD"/>
    <w:rsid w:val="00F80006"/>
    <w:rsid w:val="00FA504F"/>
    <w:rsid w:val="00FB2284"/>
    <w:rsid w:val="00FB55A7"/>
    <w:rsid w:val="00FC5C74"/>
    <w:rsid w:val="00FD1F95"/>
    <w:rsid w:val="00FE6CBA"/>
    <w:rsid w:val="00FF0A09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F09EF-82C9-4E5B-90FF-88F7D0E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2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2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0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0F0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0F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0F0F"/>
  </w:style>
  <w:style w:type="character" w:customStyle="1" w:styleId="ab">
    <w:name w:val="註解文字 字元"/>
    <w:basedOn w:val="a0"/>
    <w:link w:val="aa"/>
    <w:uiPriority w:val="99"/>
    <w:semiHidden/>
    <w:rsid w:val="00C60F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0F0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60F0F"/>
    <w:rPr>
      <w:b/>
      <w:bCs/>
    </w:rPr>
  </w:style>
  <w:style w:type="paragraph" w:styleId="ae">
    <w:name w:val="List Paragraph"/>
    <w:basedOn w:val="a"/>
    <w:uiPriority w:val="34"/>
    <w:qFormat/>
    <w:rsid w:val="00C60F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</dc:creator>
  <cp:lastModifiedBy>user</cp:lastModifiedBy>
  <cp:revision>2</cp:revision>
  <cp:lastPrinted>2016-02-18T08:24:00Z</cp:lastPrinted>
  <dcterms:created xsi:type="dcterms:W3CDTF">2017-03-30T01:22:00Z</dcterms:created>
  <dcterms:modified xsi:type="dcterms:W3CDTF">2017-03-30T01:22:00Z</dcterms:modified>
</cp:coreProperties>
</file>